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-715010</wp:posOffset>
            </wp:positionH>
            <wp:positionV relativeFrom="margin">
              <wp:posOffset>-118745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«Дальневосточный филиал Федерального государственного бюджетного</w:t>
      </w:r>
    </w:p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 высшего образования</w:t>
      </w:r>
    </w:p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«Всероссийская академия внешней торговли</w:t>
      </w:r>
    </w:p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экономического развития Российской Федерации»</w:t>
      </w:r>
    </w:p>
    <w:p w:rsidR="00055EC8" w:rsidRDefault="005719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pict>
          <v:line id="Прямая соединительная линия 4" o:spid="_x0000_s1026" style="position:absolute;left:0;text-align:left;flip:y;z-index:251661312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055EC8" w:rsidRDefault="005719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КаФЕДРА «ЭКОНОМИКА И УПРАВЛЕНИЕ»</w:t>
      </w:r>
    </w:p>
    <w:p w:rsidR="00055EC8" w:rsidRDefault="005719F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-966470</wp:posOffset>
            </wp:positionH>
            <wp:positionV relativeFrom="paragraph">
              <wp:posOffset>29210</wp:posOffset>
            </wp:positionV>
            <wp:extent cx="7272655" cy="2784475"/>
            <wp:effectExtent l="0" t="0" r="4445" b="158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8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7265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055EC8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55EC8" w:rsidRDefault="005719F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:rsidR="00055EC8" w:rsidRDefault="005719F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ЭКОНОМИКА ОТРАСЛЕВЫХ РЫНКОВ</w:t>
      </w: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направлению подготовки - 38.04.01 «Экономика»</w:t>
      </w:r>
    </w:p>
    <w:p w:rsidR="00055EC8" w:rsidRDefault="005719F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(уровень магистратуры)</w:t>
      </w:r>
    </w:p>
    <w:p w:rsidR="00055EC8" w:rsidRDefault="00571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направленность (профиль)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«Экономика предприятий и организаций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подготовки (очная, заочная)</w:t>
      </w:r>
    </w:p>
    <w:p w:rsidR="00055EC8" w:rsidRDefault="005719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(Дисциплина по выбору, части, формируемой участниками образовательных отношений)</w:t>
      </w: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5719F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:rsidR="00055EC8" w:rsidRDefault="005719F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по дисциплине «Экономика отраслевых рынков» разработана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 соответствии с Федеральным государственным образова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тельным стандартом высшего образования по направлению подготовки 38.04.01 Экономика, утвержденным приказом Министерства науки и высшего образования РФ № 939 от 11.08.2020г и Приказом Минобразования РФ № 245 от 06.04.2021 г. «Об утверждении порядка организа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:rsidR="00055EC8" w:rsidRDefault="00055EC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5719F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Составитель: Еремина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профессор кафедры «Эконом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ика и управление»,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доцент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55EC8" w:rsidRDefault="00055EC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tabs>
          <w:tab w:val="left" w:pos="440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055EC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66"/>
        <w:gridCol w:w="8089"/>
        <w:gridCol w:w="974"/>
      </w:tblGrid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Организационно-методический раздел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Библиографический список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5719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Оценочные средства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10.1.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План – график проведения контрольно-оценочных мероприятий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10.2.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Контрольные вопросы, выносимые на зачет 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10.3.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Примерная тематика для написания докладов, рефератов.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10.4.Тестовые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задания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10.5.Контрольные вопросы для письменного опроса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10.6.Критерии оценки знаний студента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055EC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:rsidR="00055EC8" w:rsidRDefault="00055E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5719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3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78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055EC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:rsidR="00055EC8" w:rsidRDefault="00055E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5EC8">
        <w:trPr>
          <w:jc w:val="center"/>
        </w:trPr>
        <w:tc>
          <w:tcPr>
            <w:tcW w:w="516" w:type="dxa"/>
            <w:shd w:val="clear" w:color="auto" w:fill="auto"/>
          </w:tcPr>
          <w:p w:rsidR="00055EC8" w:rsidRDefault="00055EC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135" w:type="dxa"/>
            <w:shd w:val="clear" w:color="auto" w:fill="auto"/>
          </w:tcPr>
          <w:p w:rsidR="00055EC8" w:rsidRDefault="00055E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:rsidR="00055EC8" w:rsidRDefault="00055E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55EC8" w:rsidRDefault="00055EC8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5719FA">
      <w:pPr>
        <w:pStyle w:val="af1"/>
        <w:numPr>
          <w:ilvl w:val="0"/>
          <w:numId w:val="2"/>
        </w:numPr>
        <w:tabs>
          <w:tab w:val="left" w:pos="6480"/>
        </w:tabs>
        <w:spacing w:line="360" w:lineRule="auto"/>
        <w:jc w:val="center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rFonts w:eastAsia="Times New Roman"/>
          <w:b/>
          <w:sz w:val="28"/>
          <w:szCs w:val="28"/>
        </w:rPr>
        <w:lastRenderedPageBreak/>
        <w:t>ОРГАНИЗАЦИОННО-МЕТОДИЧЕСКИЙ РАЗДЕЛ</w:t>
      </w:r>
    </w:p>
    <w:p w:rsidR="00055EC8" w:rsidRDefault="00055EC8">
      <w:pPr>
        <w:pStyle w:val="af1"/>
        <w:tabs>
          <w:tab w:val="left" w:pos="6480"/>
        </w:tabs>
        <w:spacing w:line="360" w:lineRule="auto"/>
        <w:ind w:left="1069"/>
        <w:rPr>
          <w:rFonts w:eastAsia="Times New Roman"/>
          <w:b/>
          <w:sz w:val="28"/>
          <w:szCs w:val="28"/>
        </w:rPr>
      </w:pPr>
    </w:p>
    <w:p w:rsidR="00055EC8" w:rsidRDefault="005719FA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дисциплины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(далее - РП)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«Экономика отраслевых рынков» разработана для обучающихся, обучающихся по направлению 38.04.01 «Экономика» профиль «Экономика предприятий и организаций», в соответствии с требованиями ФГОС ВО по данному направлению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55EC8" w:rsidRDefault="005719FA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дисциплина относится к дисциплинам по выбору, части, формируемой участниками образовательных отношений.</w:t>
      </w:r>
    </w:p>
    <w:p w:rsidR="00055EC8" w:rsidRDefault="005719FA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трудоемкость освоения дисциплины составляет 4 зачетные единицы, 144 часа для заочной формы обучения.</w:t>
      </w:r>
    </w:p>
    <w:p w:rsidR="00055EC8" w:rsidRDefault="005719FA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Учебным планом предусмотрены лекци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онные занятия - 2 часа, практические занятия - 4 часа, самостоятельная работа - 138 часов для заочной формы обучения. </w:t>
      </w:r>
    </w:p>
    <w:p w:rsidR="00055EC8" w:rsidRDefault="005719FA">
      <w:pPr>
        <w:keepNext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контроля: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зачет: в 1 семестре.</w:t>
      </w:r>
    </w:p>
    <w:p w:rsidR="00055EC8" w:rsidRDefault="00055EC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5EC8" w:rsidRDefault="005719F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Цели и задачи изучения дисциплины</w:t>
      </w:r>
    </w:p>
    <w:p w:rsidR="00055EC8" w:rsidRDefault="005719FA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изучения дисциплины</w:t>
      </w:r>
      <w:r>
        <w:rPr>
          <w:sz w:val="28"/>
          <w:szCs w:val="28"/>
        </w:rPr>
        <w:t xml:space="preserve">– сформировать представление об </w:t>
      </w:r>
      <w:r>
        <w:rPr>
          <w:sz w:val="28"/>
          <w:szCs w:val="28"/>
        </w:rPr>
        <w:t>основных моделях, объясняющих формирование структуры рынка, о влиянии структуры рынка на поведение участников и общественное благосостояние, познакомить с методами и результатами эмпирических исследований в области теории отраслевых рынков.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Основная задача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развитие навыков применения микроэкономического анализа для объяснения формирования и оценки эффективности различных структур рынка, а также знакомство обучающихся с основными направлениями теоретических и эмпирических исследований экономики отраслей. В п</w:t>
      </w:r>
      <w:r>
        <w:rPr>
          <w:rFonts w:ascii="Times New Roman" w:hAnsi="Times New Roman" w:cs="Times New Roman"/>
          <w:sz w:val="28"/>
          <w:szCs w:val="28"/>
        </w:rPr>
        <w:t xml:space="preserve">роцессе обучения студенты развивают и углубляют навыки экономического анализа, учатся оценивать принятые фирмой экономические решения для разных типов рыночных структур. 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Требования к результатам освоения дисциплины: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итоге освоения знаний, умений, </w:t>
      </w:r>
      <w:r>
        <w:rPr>
          <w:rFonts w:ascii="Times New Roman" w:hAnsi="Times New Roman" w:cs="Times New Roman"/>
          <w:sz w:val="28"/>
          <w:szCs w:val="28"/>
        </w:rPr>
        <w:t>приобретения компетенций в рамках изучаемой дисциплины, магистрант будет готов к решению профессиональных задач по определенным образовательной программой видам деятельности: организационно-управленческой, научно-исследовательской, аналитической деятельнос</w:t>
      </w:r>
      <w:r>
        <w:rPr>
          <w:rFonts w:ascii="Times New Roman" w:hAnsi="Times New Roman" w:cs="Times New Roman"/>
          <w:sz w:val="28"/>
          <w:szCs w:val="28"/>
        </w:rPr>
        <w:t>ти.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изучения данной дисциплины у обучающихся формируются следующие компетенции.</w:t>
      </w:r>
    </w:p>
    <w:p w:rsidR="00055EC8" w:rsidRDefault="005719FA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1</w:t>
      </w:r>
    </w:p>
    <w:p w:rsidR="00055EC8" w:rsidRDefault="005719F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сформированных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универсальных компетенций</w:t>
      </w:r>
    </w:p>
    <w:p w:rsidR="00055EC8" w:rsidRDefault="005719F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процессе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8"/>
        <w:gridCol w:w="2774"/>
        <w:gridCol w:w="1104"/>
        <w:gridCol w:w="3305"/>
      </w:tblGrid>
      <w:tr w:rsidR="00055EC8">
        <w:trPr>
          <w:trHeight w:val="119"/>
          <w:jc w:val="center"/>
        </w:trPr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Код и наименование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компетенции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Код и наименование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индикатора достижения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softHyphen/>
              <w:t>тенции</w:t>
            </w:r>
          </w:p>
        </w:tc>
        <w:tc>
          <w:tcPr>
            <w:tcW w:w="0" w:type="auto"/>
            <w:gridSpan w:val="2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Планируемые результаты обучения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по дисциплине (ЗУН)</w:t>
            </w:r>
          </w:p>
        </w:tc>
      </w:tr>
      <w:tr w:rsidR="00055EC8">
        <w:trPr>
          <w:trHeight w:val="43"/>
          <w:jc w:val="center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shd w:val="clear" w:color="auto" w:fill="FFFFFF"/>
                <w:lang w:eastAsia="ru-RU" w:bidi="ru-RU"/>
              </w:rPr>
              <w:t xml:space="preserve">УК-1. 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/>
                <w:lang w:eastAsia="ru-RU" w:bidi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ИД-3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vertAlign w:val="subscript"/>
              </w:rPr>
              <w:t>УК-1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vertAlign w:val="subscript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Вырабатывает стратегию решения поставленной задачи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(составляет модель, определяет ограничения, вырабатывает критерии, оценивает необходимость дополнительной информации).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Знать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закономерности функционирования современной экономике на микроуровне и макроуровне; основные понятия, категории и инструменты микр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оэкономики;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</w:t>
            </w:r>
          </w:p>
        </w:tc>
      </w:tr>
      <w:tr w:rsidR="00055EC8">
        <w:trPr>
          <w:trHeight w:val="117"/>
          <w:jc w:val="center"/>
        </w:trPr>
        <w:tc>
          <w:tcPr>
            <w:tcW w:w="0" w:type="auto"/>
            <w:vMerge/>
            <w:tcBorders>
              <w:left w:val="single" w:sz="6" w:space="0" w:color="000000"/>
            </w:tcBorders>
          </w:tcPr>
          <w:p w:rsidR="00055EC8" w:rsidRDefault="00055E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Уметь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анализировать во взаимосвязи экономические явления, процессы и институты на микроуровне; выявлять проблемы микроэкономического характера при анализе конкретных ситуаций; </w:t>
            </w:r>
          </w:p>
        </w:tc>
      </w:tr>
      <w:tr w:rsidR="00055EC8">
        <w:trPr>
          <w:trHeight w:val="475"/>
          <w:jc w:val="center"/>
        </w:trPr>
        <w:tc>
          <w:tcPr>
            <w:tcW w:w="0" w:type="auto"/>
            <w:vMerge/>
            <w:tcBorders>
              <w:left w:val="single" w:sz="6" w:space="0" w:color="000000"/>
            </w:tcBorders>
          </w:tcPr>
          <w:p w:rsidR="00055EC8" w:rsidRDefault="00055E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Владеть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55EC8" w:rsidRDefault="005719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навыками применения современного математического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инструментария для решения экономических задач; навыками самостоятельной работы, самоорганизации.</w:t>
            </w:r>
          </w:p>
        </w:tc>
      </w:tr>
    </w:tbl>
    <w:p w:rsidR="00055EC8" w:rsidRDefault="005719FA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2</w:t>
      </w:r>
    </w:p>
    <w:p w:rsidR="00055EC8" w:rsidRDefault="005719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Перечень сформированных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профессиональных компетенций</w:t>
      </w:r>
    </w:p>
    <w:p w:rsidR="00055EC8" w:rsidRDefault="005719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процессе освоения дисциплины</w:t>
      </w: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9"/>
        <w:gridCol w:w="1340"/>
        <w:gridCol w:w="1340"/>
        <w:gridCol w:w="2230"/>
        <w:gridCol w:w="1134"/>
        <w:gridCol w:w="993"/>
        <w:gridCol w:w="1002"/>
      </w:tblGrid>
      <w:tr w:rsidR="00055EC8">
        <w:trPr>
          <w:trHeight w:val="26"/>
          <w:jc w:val="center"/>
        </w:trPr>
        <w:tc>
          <w:tcPr>
            <w:tcW w:w="1339" w:type="dxa"/>
            <w:vAlign w:val="center"/>
          </w:tcPr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Задача профессиональной</w:t>
            </w:r>
          </w:p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деятельности</w:t>
            </w:r>
          </w:p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(трудовые действия)</w:t>
            </w:r>
          </w:p>
        </w:tc>
        <w:tc>
          <w:tcPr>
            <w:tcW w:w="1340" w:type="dxa"/>
            <w:vAlign w:val="center"/>
          </w:tcPr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Код 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наименование</w:t>
            </w:r>
          </w:p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компетенции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</w:t>
            </w:r>
          </w:p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индикатора достижения</w:t>
            </w:r>
          </w:p>
          <w:p w:rsidR="00055EC8" w:rsidRDefault="005719FA">
            <w:pPr>
              <w:autoSpaceDE w:val="0"/>
              <w:autoSpaceDN w:val="0"/>
              <w:adjustRightInd w:val="0"/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компе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softHyphen/>
              <w:t>тенции</w:t>
            </w:r>
          </w:p>
        </w:tc>
        <w:tc>
          <w:tcPr>
            <w:tcW w:w="2230" w:type="dxa"/>
            <w:vAlign w:val="center"/>
          </w:tcPr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1134" w:type="dxa"/>
            <w:vAlign w:val="center"/>
          </w:tcPr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Основание</w:t>
            </w:r>
          </w:p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(профессиональные стандарты/</w:t>
            </w:r>
          </w:p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анализ опыта)</w:t>
            </w:r>
          </w:p>
        </w:tc>
        <w:tc>
          <w:tcPr>
            <w:tcW w:w="993" w:type="dxa"/>
            <w:vAlign w:val="center"/>
          </w:tcPr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Уровень квалифи-кации</w:t>
            </w:r>
          </w:p>
        </w:tc>
        <w:tc>
          <w:tcPr>
            <w:tcW w:w="1002" w:type="dxa"/>
            <w:vAlign w:val="center"/>
          </w:tcPr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ОТФ</w:t>
            </w:r>
          </w:p>
        </w:tc>
      </w:tr>
      <w:tr w:rsidR="00055EC8">
        <w:trPr>
          <w:trHeight w:val="26"/>
          <w:jc w:val="center"/>
        </w:trPr>
        <w:tc>
          <w:tcPr>
            <w:tcW w:w="1339" w:type="dxa"/>
          </w:tcPr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Стратегическое управление ключевыми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экономическими показателями и бизнес-процессами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B/02.7</w:t>
            </w:r>
          </w:p>
        </w:tc>
        <w:tc>
          <w:tcPr>
            <w:tcW w:w="1340" w:type="dxa"/>
          </w:tcPr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К-3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Способен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разрабатывать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проектные решения и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оценивать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эффективность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проектов;</w:t>
            </w:r>
          </w:p>
        </w:tc>
        <w:tc>
          <w:tcPr>
            <w:tcW w:w="1340" w:type="dxa"/>
          </w:tcPr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ИД-2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 xml:space="preserve">ПК-3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Применяет методы управления ключевыми экономическими показателями и бизнес-процессами</w:t>
            </w:r>
          </w:p>
        </w:tc>
        <w:tc>
          <w:tcPr>
            <w:tcW w:w="2230" w:type="dxa"/>
          </w:tcPr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отечественный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зарубежный опыт рациональной организации экономической деятельности организации в условиях рыночной экономики;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оставлять аналитические материалы для оценки мероприятий в области экономической политики и принятия стратегических решений;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ками прогнозирования динамики основных финансово-экономических показателей деятельности организации.</w:t>
            </w:r>
          </w:p>
        </w:tc>
        <w:tc>
          <w:tcPr>
            <w:tcW w:w="1134" w:type="dxa"/>
          </w:tcPr>
          <w:p w:rsidR="00055EC8" w:rsidRDefault="005719FA">
            <w:pPr>
              <w:spacing w:after="0" w:line="240" w:lineRule="auto"/>
              <w:ind w:left="-96" w:right="-57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Проф. стандарт: 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«Экономист предприятия» </w:t>
            </w:r>
          </w:p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08.043</w:t>
            </w:r>
          </w:p>
        </w:tc>
        <w:tc>
          <w:tcPr>
            <w:tcW w:w="993" w:type="dxa"/>
          </w:tcPr>
          <w:p w:rsidR="00055EC8" w:rsidRDefault="005719FA">
            <w:pPr>
              <w:spacing w:after="0" w:line="240" w:lineRule="auto"/>
              <w:ind w:left="-96" w:right="-5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02" w:type="dxa"/>
          </w:tcPr>
          <w:p w:rsidR="00055EC8" w:rsidRDefault="005719FA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Планирование и прогнозирование экономической деятельности организации</w:t>
            </w:r>
          </w:p>
          <w:p w:rsidR="00055EC8" w:rsidRDefault="00055EC8">
            <w:pPr>
              <w:spacing w:after="0" w:line="240" w:lineRule="auto"/>
              <w:ind w:left="-96" w:right="-57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:rsidR="00055EC8" w:rsidRDefault="00055EC8">
      <w:pPr>
        <w:tabs>
          <w:tab w:val="left" w:pos="64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5EC8" w:rsidRDefault="005719FA">
      <w:pPr>
        <w:tabs>
          <w:tab w:val="left" w:pos="64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изучаемой дисциплины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активной гражданской позиции в обществе.</w:t>
      </w:r>
    </w:p>
    <w:p w:rsidR="00055EC8" w:rsidRDefault="005719FA">
      <w:pPr>
        <w:tabs>
          <w:tab w:val="left" w:pos="64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055EC8" w:rsidRDefault="00055EC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EC8" w:rsidRDefault="005719FA">
      <w:pPr>
        <w:pStyle w:val="ae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РАСПРЕДЕЛЕНИЕ ЧАСОВ ДИСЦИПЛИНЫ ПО ФОРМАМ И ВИДАМ РАБОТ</w:t>
      </w:r>
    </w:p>
    <w:p w:rsidR="00055EC8" w:rsidRDefault="00055EC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формирования вышеуказанных компетенций в рамках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отраслевых рынков</w:t>
      </w:r>
      <w:r>
        <w:rPr>
          <w:rFonts w:ascii="Times New Roman" w:hAnsi="Times New Roman" w:cs="Times New Roman"/>
          <w:sz w:val="28"/>
          <w:szCs w:val="28"/>
        </w:rPr>
        <w:t>» применяются следующие методы активного/ интерактивного обучения.</w:t>
      </w:r>
    </w:p>
    <w:p w:rsidR="00055EC8" w:rsidRDefault="005719FA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3</w:t>
      </w:r>
    </w:p>
    <w:p w:rsidR="00055EC8" w:rsidRDefault="005719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Базовые разделы дисциплины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виды учебной работы,</w:t>
      </w:r>
    </w:p>
    <w:p w:rsidR="00055EC8" w:rsidRDefault="005719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рекомендуемые для изучения студентам заочной формы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044"/>
        <w:gridCol w:w="1195"/>
        <w:gridCol w:w="782"/>
        <w:gridCol w:w="794"/>
        <w:gridCol w:w="904"/>
        <w:gridCol w:w="2291"/>
      </w:tblGrid>
      <w:tr w:rsidR="00055EC8">
        <w:trPr>
          <w:cantSplit/>
          <w:trHeight w:val="410"/>
        </w:trPr>
        <w:tc>
          <w:tcPr>
            <w:tcW w:w="0" w:type="auto"/>
            <w:vMerge w:val="restart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0" w:type="auto"/>
            <w:gridSpan w:val="4"/>
            <w:tcBorders>
              <w:bottom w:val="nil"/>
            </w:tcBorders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обучающихся и трудоемкость</w:t>
            </w:r>
          </w:p>
        </w:tc>
        <w:tc>
          <w:tcPr>
            <w:tcW w:w="0" w:type="auto"/>
            <w:vMerge w:val="restart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55EC8">
        <w:tc>
          <w:tcPr>
            <w:tcW w:w="0" w:type="auto"/>
            <w:vMerge/>
            <w:vAlign w:val="center"/>
          </w:tcPr>
          <w:p w:rsidR="00055EC8" w:rsidRDefault="00055E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55EC8" w:rsidRDefault="00055E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0" w:type="auto"/>
            <w:vMerge/>
            <w:vAlign w:val="center"/>
          </w:tcPr>
          <w:p w:rsidR="00055EC8" w:rsidRDefault="00055E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EC8">
        <w:tc>
          <w:tcPr>
            <w:tcW w:w="0" w:type="auto"/>
            <w:gridSpan w:val="7"/>
            <w:vAlign w:val="center"/>
          </w:tcPr>
          <w:p w:rsidR="00055EC8" w:rsidRDefault="005719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отраслевых структур</w:t>
            </w:r>
          </w:p>
        </w:tc>
      </w:tr>
      <w:tr w:rsidR="00055EC8">
        <w:tc>
          <w:tcPr>
            <w:tcW w:w="0" w:type="auto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Введение. Понятие отрасли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и письменный опрос</w:t>
            </w:r>
          </w:p>
        </w:tc>
      </w:tr>
      <w:tr w:rsidR="00055EC8">
        <w:tc>
          <w:tcPr>
            <w:tcW w:w="0" w:type="auto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2.Структура отрасли.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Merge/>
          </w:tcPr>
          <w:p w:rsidR="00055EC8" w:rsidRDefault="00055E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EC8">
        <w:tc>
          <w:tcPr>
            <w:tcW w:w="0" w:type="auto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Концентрация в отрасли. 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Merge/>
          </w:tcPr>
          <w:p w:rsidR="00055EC8" w:rsidRDefault="00055E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EC8">
        <w:tc>
          <w:tcPr>
            <w:tcW w:w="0" w:type="auto"/>
            <w:tcBorders>
              <w:bottom w:val="single" w:sz="4" w:space="0" w:color="auto"/>
            </w:tcBorders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4.Дифференциация продукта.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055EC8" w:rsidRDefault="00055E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EC8">
        <w:trPr>
          <w:trHeight w:val="554"/>
        </w:trPr>
        <w:tc>
          <w:tcPr>
            <w:tcW w:w="0" w:type="auto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Барьеры входа на рынок и выхода с рынка. 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и письменный опрос</w:t>
            </w:r>
          </w:p>
          <w:p w:rsidR="00055EC8" w:rsidRDefault="005719F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доклады, рефераты</w:t>
            </w:r>
          </w:p>
        </w:tc>
      </w:tr>
      <w:tr w:rsidR="00055EC8">
        <w:tc>
          <w:tcPr>
            <w:tcW w:w="0" w:type="auto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6.Рыночная власть.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Merge/>
            <w:vAlign w:val="center"/>
          </w:tcPr>
          <w:p w:rsidR="00055EC8" w:rsidRDefault="00055E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EC8">
        <w:tc>
          <w:tcPr>
            <w:tcW w:w="0" w:type="auto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7.Интеграционные процессы на отраслевом рынке.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vAlign w:val="center"/>
          </w:tcPr>
          <w:p w:rsidR="00055EC8" w:rsidRDefault="00055E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EC8">
        <w:tc>
          <w:tcPr>
            <w:tcW w:w="0" w:type="auto"/>
            <w:gridSpan w:val="7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Взаимодействие субъектов рынка в рамках отраслевых структур</w:t>
            </w:r>
          </w:p>
        </w:tc>
      </w:tr>
      <w:tr w:rsidR="00055EC8">
        <w:tc>
          <w:tcPr>
            <w:tcW w:w="0" w:type="auto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Стратегическое взаимодействие крупных фирм на рынке. 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и письменный опрос</w:t>
            </w:r>
          </w:p>
          <w:p w:rsidR="00055EC8" w:rsidRDefault="005719F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доклады, рефераты</w:t>
            </w:r>
          </w:p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</w:tc>
      </w:tr>
      <w:tr w:rsidR="00055EC8">
        <w:tc>
          <w:tcPr>
            <w:tcW w:w="0" w:type="auto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9.Ценовое лидерство доминирующей фирмы.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Merge/>
          </w:tcPr>
          <w:p w:rsidR="00055EC8" w:rsidRDefault="00055E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EC8">
        <w:tc>
          <w:tcPr>
            <w:tcW w:w="0" w:type="auto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10.Ценовая дискриминация.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Merge/>
          </w:tcPr>
          <w:p w:rsidR="00055EC8" w:rsidRDefault="00055E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EC8">
        <w:tc>
          <w:tcPr>
            <w:tcW w:w="0" w:type="auto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11.Регулирование отраслевых рынков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055EC8" w:rsidRDefault="005719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итоговое</w:t>
            </w:r>
          </w:p>
        </w:tc>
      </w:tr>
      <w:tr w:rsidR="00055EC8">
        <w:tc>
          <w:tcPr>
            <w:tcW w:w="0" w:type="auto"/>
            <w:gridSpan w:val="2"/>
          </w:tcPr>
          <w:p w:rsidR="00055EC8" w:rsidRDefault="005719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итогового контроля</w:t>
            </w: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  <w:tr w:rsidR="00055EC8">
        <w:tc>
          <w:tcPr>
            <w:tcW w:w="0" w:type="auto"/>
            <w:gridSpan w:val="2"/>
          </w:tcPr>
          <w:p w:rsidR="00055EC8" w:rsidRDefault="005719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«Экономика отраслевых рынков»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widowControl w:val="0"/>
              <w:tabs>
                <w:tab w:val="left" w:pos="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vAlign w:val="center"/>
          </w:tcPr>
          <w:p w:rsidR="00055EC8" w:rsidRDefault="00055E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5EC8" w:rsidRDefault="005719F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СТРУКТУРА И содержание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теоретической части ДИСЦИПЛИНЫ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Характеристики отраслевых структур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Тема1. Введение.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 отрасли</w:t>
      </w:r>
      <w:r>
        <w:rPr>
          <w:rFonts w:ascii="Times New Roman" w:hAnsi="Times New Roman" w:cs="Times New Roman"/>
          <w:sz w:val="28"/>
          <w:szCs w:val="28"/>
        </w:rPr>
        <w:t>. Экономическая классификация отраслей. Теория отраслевых рынков как теоретико-прикладная дисциплина, этапы развития научной парадигмы.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Подходы к изучению структуры отраслевых рынков.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Тема 2: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отрасли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Понятие рынка. Границы рынка. Соотношение понятий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отрасль» и «рынок». </w:t>
      </w:r>
      <w:r>
        <w:rPr>
          <w:rFonts w:ascii="Times New Roman" w:hAnsi="Times New Roman" w:cs="Times New Roman"/>
          <w:sz w:val="28"/>
          <w:szCs w:val="28"/>
        </w:rPr>
        <w:t>Экономические границы отрасли и факторы, их определяющие; классификация отраслевых рынков. Информационные про</w:t>
      </w:r>
      <w:r>
        <w:rPr>
          <w:rFonts w:ascii="Times New Roman" w:hAnsi="Times New Roman" w:cs="Times New Roman"/>
          <w:sz w:val="28"/>
          <w:szCs w:val="28"/>
        </w:rPr>
        <w:t>блемы функционирования отраслевых рынков.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Тема 3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Концентрация в отрасли. </w:t>
      </w:r>
      <w:r>
        <w:rPr>
          <w:rFonts w:ascii="Times New Roman" w:hAnsi="Times New Roman" w:cs="Times New Roman"/>
          <w:sz w:val="28"/>
          <w:szCs w:val="28"/>
        </w:rPr>
        <w:t>Концентрация производства в отрасли, причины, показатели концентрации продавцов на рынке. Показатель размера фирмы. Индекс концентрации. Индекс энтропии. Дисперсия рыночных долей и ло</w:t>
      </w:r>
      <w:r>
        <w:rPr>
          <w:rFonts w:ascii="Times New Roman" w:hAnsi="Times New Roman" w:cs="Times New Roman"/>
          <w:sz w:val="28"/>
          <w:szCs w:val="28"/>
        </w:rPr>
        <w:t xml:space="preserve">гарифмов рыночных долей. Индекс Герфиндаля - Гиршмана. Индекс Джини. Индекс Холла-Тайдмана. </w:t>
      </w:r>
      <w:r>
        <w:rPr>
          <w:rFonts w:ascii="Times New Roman" w:hAnsi="Times New Roman" w:cs="Times New Roman"/>
          <w:bCs/>
          <w:sz w:val="28"/>
          <w:szCs w:val="28"/>
        </w:rPr>
        <w:t xml:space="preserve">Оценка конкурентной среды с помощью уровня концентрации на рынках товаров отрасли. 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Тема4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Дифференциация продукта.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еценовая конкуренция, структура рынка и разнообр</w:t>
      </w:r>
      <w:r>
        <w:rPr>
          <w:rFonts w:ascii="Times New Roman" w:hAnsi="Times New Roman" w:cs="Times New Roman"/>
          <w:sz w:val="28"/>
          <w:szCs w:val="28"/>
        </w:rPr>
        <w:t xml:space="preserve">азие продукта. Модель Чемберлина дифференциации продукта. Горизонтальная и вертикальная дифференциация продукта. Модель «линейного города» (модель Хотеллинга). Модель «кругового города» (модель Салопа).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Продуктовая дифференциация. </w:t>
      </w:r>
      <w:r>
        <w:rPr>
          <w:rFonts w:ascii="Times New Roman" w:hAnsi="Times New Roman" w:cs="Times New Roman"/>
          <w:sz w:val="28"/>
          <w:szCs w:val="28"/>
        </w:rPr>
        <w:t xml:space="preserve">Продукт как совокупность </w:t>
      </w:r>
      <w:r>
        <w:rPr>
          <w:rFonts w:ascii="Times New Roman" w:hAnsi="Times New Roman" w:cs="Times New Roman"/>
          <w:sz w:val="28"/>
          <w:szCs w:val="28"/>
        </w:rPr>
        <w:t>характеристик: модель Ланкастера. Расходы на рекламу на рынке дифференцированного продукта. Вертикальная дифференциация продукта. Бренд как проявление дифференциации продукта.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Тема 5</w:t>
      </w:r>
      <w:r>
        <w:rPr>
          <w:rFonts w:ascii="Times New Roman" w:hAnsi="Times New Roman" w:cs="Times New Roman"/>
          <w:b/>
          <w:sz w:val="28"/>
          <w:szCs w:val="28"/>
        </w:rPr>
        <w:t xml:space="preserve"> Барьеры входа на рынок и выхода с рынка.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барьера в экономике отра</w:t>
      </w:r>
      <w:r>
        <w:rPr>
          <w:rFonts w:ascii="Times New Roman" w:hAnsi="Times New Roman" w:cs="Times New Roman"/>
          <w:sz w:val="28"/>
          <w:szCs w:val="28"/>
        </w:rPr>
        <w:t>сли. Классификация отраслей по уровню барьеров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Стратегические и нестратегические барьеры входа на рынок. Положительная отдача от масштаба и минимально эффективный выпуск. Вертикальная интеграция. Диверсификация деятельности фирмы. Дифференциация продукта.</w:t>
      </w:r>
      <w:r>
        <w:rPr>
          <w:rFonts w:ascii="Times New Roman" w:hAnsi="Times New Roman" w:cs="Times New Roman"/>
          <w:sz w:val="28"/>
          <w:szCs w:val="28"/>
        </w:rPr>
        <w:t xml:space="preserve"> Эластичность и темпы роста спроса. Иностранная конкуренция. Институциональные барьеры входа на рынок и выхода с рынка. Показатели входа-выхода на рынке. Квазиконкурентные рынки.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Тема 6 </w:t>
      </w:r>
      <w:r>
        <w:rPr>
          <w:rFonts w:ascii="Times New Roman" w:hAnsi="Times New Roman" w:cs="Times New Roman"/>
          <w:b/>
          <w:sz w:val="28"/>
          <w:szCs w:val="28"/>
        </w:rPr>
        <w:t>Рыночная власть</w:t>
      </w:r>
      <w:r>
        <w:rPr>
          <w:rFonts w:ascii="Times New Roman" w:hAnsi="Times New Roman" w:cs="Times New Roman"/>
          <w:sz w:val="28"/>
          <w:szCs w:val="28"/>
        </w:rPr>
        <w:t xml:space="preserve">. Источники и причины рыночной власти, измерение рыночной власти. Показатели монопольной власти: коэффициент Лернера, коэффициент Тобина, коэффициент Папандреу, коэффициент Бэйна (норма экономической прибыли). Последствия монопольной власти. Чистые потери </w:t>
      </w:r>
      <w:r>
        <w:rPr>
          <w:rFonts w:ascii="Times New Roman" w:hAnsi="Times New Roman" w:cs="Times New Roman"/>
          <w:sz w:val="28"/>
          <w:szCs w:val="28"/>
        </w:rPr>
        <w:t>благосостояния, возникающие вследствие монополии. Результаты эмпирических исследований величины «мертвого груза». Сравнительный анализ эффективности производства в условиях свободной конкуренции и монополии. Х-неэффективностъ монополии. Преимущество в изде</w:t>
      </w:r>
      <w:r>
        <w:rPr>
          <w:rFonts w:ascii="Times New Roman" w:hAnsi="Times New Roman" w:cs="Times New Roman"/>
          <w:sz w:val="28"/>
          <w:szCs w:val="28"/>
        </w:rPr>
        <w:t xml:space="preserve">ржках в условиях монополии. 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Тема 7 Интеграционные процессы в отрасли.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Интеграция (горизонтальная и вертикальная), диверсификация</w:t>
      </w:r>
      <w:r>
        <w:rPr>
          <w:rFonts w:ascii="Times New Roman" w:hAnsi="Times New Roman" w:cs="Times New Roman"/>
          <w:sz w:val="28"/>
          <w:szCs w:val="28"/>
        </w:rPr>
        <w:t>. Вертикальные ограничения: общие понятия. Вертикальная интеграция: мотивы, достоинства и недостатки. Формы вертикального контр</w:t>
      </w:r>
      <w:r>
        <w:rPr>
          <w:rFonts w:ascii="Times New Roman" w:hAnsi="Times New Roman" w:cs="Times New Roman"/>
          <w:sz w:val="28"/>
          <w:szCs w:val="28"/>
        </w:rPr>
        <w:t xml:space="preserve">оля. Франчайзинг как особая форма вертикальных ограничений.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Слияния и поглощения (горизонтальные и вертикальные)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Взаимодействие субъектов рынка в рамках отраслевых структур</w:t>
      </w: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Тема 8</w:t>
      </w:r>
      <w:r>
        <w:rPr>
          <w:b/>
          <w:sz w:val="28"/>
          <w:szCs w:val="28"/>
        </w:rPr>
        <w:t xml:space="preserve"> Стратегическое взаимодействие крупных фирм на рынке. </w:t>
      </w:r>
      <w:r>
        <w:rPr>
          <w:sz w:val="28"/>
          <w:szCs w:val="28"/>
        </w:rPr>
        <w:t>Олигополист</w:t>
      </w:r>
      <w:r>
        <w:rPr>
          <w:sz w:val="28"/>
          <w:szCs w:val="28"/>
        </w:rPr>
        <w:t>ическая взаимосвязь и координация. Олигополистическое ценообразование. Классификация некооперативных стратегий поведения. Кооперативные модели поведения. Картельные соглашения. Причины возникновения картелей. Стимулы к нарушению картельного соглашения факт</w:t>
      </w:r>
      <w:r>
        <w:rPr>
          <w:sz w:val="28"/>
          <w:szCs w:val="28"/>
        </w:rPr>
        <w:t>оры. Методы предотвращения нарушения картельного соглашения. Социальные издержки картелизации.</w:t>
      </w:r>
    </w:p>
    <w:p w:rsidR="00055EC8" w:rsidRDefault="005719FA">
      <w:pPr>
        <w:pStyle w:val="af1"/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Тема 9 </w:t>
      </w:r>
      <w:r>
        <w:rPr>
          <w:b/>
          <w:sz w:val="28"/>
          <w:szCs w:val="28"/>
        </w:rPr>
        <w:t xml:space="preserve">Ценовое лидерство доминирующей фирмы. </w:t>
      </w:r>
      <w:r>
        <w:rPr>
          <w:sz w:val="28"/>
          <w:szCs w:val="28"/>
        </w:rPr>
        <w:t>Понятие доминирующей фирмы. Модель «самоубийственного» поведения доминирующей фирмы. Статические модели ценообразова</w:t>
      </w:r>
      <w:r>
        <w:rPr>
          <w:sz w:val="28"/>
          <w:szCs w:val="28"/>
        </w:rPr>
        <w:t>ния, ограничивающего вход. Динамическая модель ценообразования, ограничивающего вход. Грабительское ценообразование на рынке доминирующей фирмы.</w:t>
      </w:r>
    </w:p>
    <w:p w:rsidR="00055EC8" w:rsidRDefault="005719FA">
      <w:pPr>
        <w:pStyle w:val="af1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Тема 10 </w:t>
      </w:r>
      <w:r>
        <w:rPr>
          <w:b/>
          <w:bCs/>
          <w:sz w:val="28"/>
          <w:szCs w:val="28"/>
        </w:rPr>
        <w:t>Ценовая дискриминация.</w:t>
      </w:r>
      <w:r>
        <w:rPr>
          <w:sz w:val="28"/>
          <w:szCs w:val="28"/>
        </w:rPr>
        <w:t xml:space="preserve"> Мотивы и условия эффективности ценовой дискриминации. Типы ценовой дискриминации</w:t>
      </w:r>
      <w:r>
        <w:rPr>
          <w:sz w:val="28"/>
          <w:szCs w:val="28"/>
        </w:rPr>
        <w:t>. Совершенная ценовая дискриминация (первый тип дискриминации). Ценовая дискриминация в зависимости от объема покупки (второй тип дискриминации). Ценовая дискриминация по группам потребителей - разграничение рынков (третий тип дискриминации). Практика цено</w:t>
      </w:r>
      <w:r>
        <w:rPr>
          <w:sz w:val="28"/>
          <w:szCs w:val="28"/>
        </w:rPr>
        <w:t>вой дискриминации. Связанные продажи. Сезонное ценообразование.</w:t>
      </w: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Тема 11 </w:t>
      </w:r>
      <w:r>
        <w:rPr>
          <w:b/>
          <w:sz w:val="28"/>
          <w:szCs w:val="28"/>
        </w:rPr>
        <w:t xml:space="preserve">Регулирование отраслевых рынков. </w:t>
      </w:r>
      <w:r>
        <w:rPr>
          <w:bCs/>
          <w:sz w:val="28"/>
          <w:szCs w:val="28"/>
        </w:rPr>
        <w:t>Регулирование и д</w:t>
      </w:r>
      <w:r>
        <w:rPr>
          <w:sz w:val="28"/>
          <w:szCs w:val="28"/>
        </w:rPr>
        <w:t>ерегулирование</w:t>
      </w:r>
      <w:r>
        <w:rPr>
          <w:bCs/>
          <w:sz w:val="28"/>
          <w:szCs w:val="28"/>
        </w:rPr>
        <w:t xml:space="preserve"> отраслевого рынка. </w:t>
      </w:r>
      <w:r>
        <w:rPr>
          <w:sz w:val="28"/>
          <w:szCs w:val="28"/>
        </w:rPr>
        <w:t xml:space="preserve">Отрасль и эффективность функционирования экономики. Типы отраслевой политики. Антимонопольная политика. Государственное регулирование естественных монополий. Методы ценообразования на продукцию естественных монополий. Регулирование доходности естественной </w:t>
      </w:r>
      <w:r>
        <w:rPr>
          <w:sz w:val="28"/>
          <w:szCs w:val="28"/>
        </w:rPr>
        <w:t xml:space="preserve">монополии. Внедрение конкуренции на рынок естественной монополии. Перспективы технического, экономического и социального развития отрасли. Направления НТП в отрасли. </w:t>
      </w:r>
    </w:p>
    <w:p w:rsidR="00055EC8" w:rsidRDefault="00055EC8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55EC8" w:rsidRDefault="005719FA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4.СТРУКТУРА И содержание практической части ДИСЦИПЛИНЫ</w:t>
      </w:r>
    </w:p>
    <w:p w:rsidR="00055EC8" w:rsidRDefault="00055EC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5719FA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для практических занятий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 т.ч. в форме практической подготовки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3. </w:t>
      </w:r>
      <w:r>
        <w:rPr>
          <w:rFonts w:ascii="Times New Roman" w:hAnsi="Times New Roman" w:cs="Times New Roman"/>
          <w:b/>
          <w:sz w:val="28"/>
          <w:szCs w:val="28"/>
        </w:rPr>
        <w:t>Концентрация в отрасли</w:t>
      </w:r>
    </w:p>
    <w:p w:rsidR="00055EC8" w:rsidRDefault="005719FA">
      <w:pPr>
        <w:pStyle w:val="ae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Индекс концентрации. </w:t>
      </w:r>
    </w:p>
    <w:p w:rsidR="00055EC8" w:rsidRDefault="005719FA">
      <w:pPr>
        <w:pStyle w:val="ae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Индекс энтропии. </w:t>
      </w:r>
    </w:p>
    <w:p w:rsidR="00055EC8" w:rsidRDefault="005719FA">
      <w:pPr>
        <w:pStyle w:val="ae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Индекс Герфиндаля - Гиршмана. </w:t>
      </w:r>
    </w:p>
    <w:p w:rsidR="00055EC8" w:rsidRDefault="005719FA">
      <w:pPr>
        <w:pStyle w:val="ae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Джини. Индекс Холла-Тайдмана.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4 Дифференциация продукта. </w:t>
      </w:r>
      <w:r>
        <w:rPr>
          <w:rFonts w:ascii="Times New Roman" w:hAnsi="Times New Roman" w:cs="Times New Roman"/>
          <w:b/>
          <w:sz w:val="28"/>
          <w:szCs w:val="28"/>
        </w:rPr>
        <w:t>Барьеры входа на рынок и выхода с рынка</w:t>
      </w:r>
    </w:p>
    <w:p w:rsidR="00055EC8" w:rsidRDefault="005719FA">
      <w:pPr>
        <w:pStyle w:val="ae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рекламу на рынке дифференцированного продукта. </w:t>
      </w:r>
    </w:p>
    <w:p w:rsidR="00055EC8" w:rsidRDefault="005719FA">
      <w:pPr>
        <w:pStyle w:val="ae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Рекламные расходы на отраслевом рынке: модель Дорфмана-Штайнера для монополии. </w:t>
      </w:r>
    </w:p>
    <w:p w:rsidR="00055EC8" w:rsidRDefault="005719FA">
      <w:pPr>
        <w:pStyle w:val="ae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Дорфмана-Штайнера для олигополии. </w:t>
      </w:r>
    </w:p>
    <w:p w:rsidR="00055EC8" w:rsidRDefault="005719FA">
      <w:pPr>
        <w:pStyle w:val="ae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тенденции развития рекламных рынков. 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Тема 6.</w:t>
      </w:r>
      <w:r>
        <w:rPr>
          <w:rFonts w:ascii="Times New Roman" w:hAnsi="Times New Roman" w:cs="Times New Roman"/>
          <w:b/>
          <w:sz w:val="28"/>
          <w:szCs w:val="28"/>
        </w:rPr>
        <w:t xml:space="preserve"> Рыночная власть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5EC8" w:rsidRDefault="005719F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Рынок «лимонов» Акерлофа. </w:t>
      </w:r>
    </w:p>
    <w:p w:rsidR="00055EC8" w:rsidRDefault="005719F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Парадокс Коуза. </w:t>
      </w:r>
    </w:p>
    <w:p w:rsidR="00055EC8" w:rsidRDefault="005719F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сигнализации качества товара.</w:t>
      </w:r>
    </w:p>
    <w:p w:rsidR="00055EC8" w:rsidRDefault="005719F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«ловушка для туристов» Даймонда. </w:t>
      </w:r>
    </w:p>
    <w:p w:rsidR="00055EC8" w:rsidRDefault="005719F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сигналов и информационная роль рекламы.</w:t>
      </w:r>
    </w:p>
    <w:p w:rsidR="00055EC8" w:rsidRDefault="005719F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устранения и усиления асимметрии информации. </w:t>
      </w:r>
    </w:p>
    <w:p w:rsidR="00055EC8" w:rsidRDefault="005719F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Репутация фирмы как стимулирующ</w:t>
      </w:r>
      <w:r>
        <w:rPr>
          <w:rFonts w:ascii="Times New Roman" w:hAnsi="Times New Roman" w:cs="Times New Roman"/>
          <w:sz w:val="28"/>
          <w:szCs w:val="28"/>
        </w:rPr>
        <w:t xml:space="preserve">ий контракт. </w:t>
      </w:r>
    </w:p>
    <w:p w:rsidR="00055EC8" w:rsidRDefault="00055EC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7. </w:t>
      </w:r>
      <w:r>
        <w:rPr>
          <w:rFonts w:ascii="Times New Roman" w:hAnsi="Times New Roman" w:cs="Times New Roman"/>
          <w:b/>
          <w:sz w:val="28"/>
          <w:szCs w:val="28"/>
        </w:rPr>
        <w:t>Интеграционные процессы на отраслевом рынке.</w:t>
      </w:r>
    </w:p>
    <w:p w:rsidR="00055EC8" w:rsidRDefault="005719FA">
      <w:pPr>
        <w:pStyle w:val="ae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Вертикальные ограничения: общие понятия.</w:t>
      </w:r>
    </w:p>
    <w:p w:rsidR="00055EC8" w:rsidRDefault="005719FA">
      <w:pPr>
        <w:pStyle w:val="ae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вертикального контроля. </w:t>
      </w:r>
    </w:p>
    <w:p w:rsidR="00055EC8" w:rsidRDefault="005719FA">
      <w:pPr>
        <w:pStyle w:val="ae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Франчайзинг как форма вертикальных ограничений.</w:t>
      </w:r>
    </w:p>
    <w:p w:rsidR="00055EC8" w:rsidRDefault="005719FA">
      <w:pPr>
        <w:pStyle w:val="ae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слияний и поглощений.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8. </w:t>
      </w:r>
      <w:r>
        <w:rPr>
          <w:rFonts w:ascii="Times New Roman" w:hAnsi="Times New Roman" w:cs="Times New Roman"/>
          <w:b/>
          <w:sz w:val="28"/>
          <w:szCs w:val="28"/>
        </w:rPr>
        <w:t xml:space="preserve">Стратегическое взаимодействие </w:t>
      </w:r>
      <w:r>
        <w:rPr>
          <w:rFonts w:ascii="Times New Roman" w:hAnsi="Times New Roman" w:cs="Times New Roman"/>
          <w:b/>
          <w:sz w:val="28"/>
          <w:szCs w:val="28"/>
        </w:rPr>
        <w:t>крупных фирм на рынке</w:t>
      </w:r>
    </w:p>
    <w:p w:rsidR="00055EC8" w:rsidRDefault="005719FA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Курно.</w:t>
      </w:r>
    </w:p>
    <w:p w:rsidR="00055EC8" w:rsidRDefault="005719FA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Штакельберга. </w:t>
      </w:r>
    </w:p>
    <w:p w:rsidR="00055EC8" w:rsidRDefault="005719FA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Бертрана с однородным продуктом</w:t>
      </w:r>
    </w:p>
    <w:p w:rsidR="00055EC8" w:rsidRDefault="005719FA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предотвращения нарушения картельного соглашения.</w:t>
      </w:r>
    </w:p>
    <w:p w:rsidR="00055EC8" w:rsidRDefault="005719FA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Социальные издержки картелизации.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9.</w:t>
      </w:r>
      <w:r>
        <w:rPr>
          <w:rFonts w:ascii="Times New Roman" w:hAnsi="Times New Roman" w:cs="Times New Roman"/>
          <w:b/>
          <w:sz w:val="28"/>
          <w:szCs w:val="28"/>
        </w:rPr>
        <w:t xml:space="preserve"> Ценовое лидерство доминирующей фирмы.</w:t>
      </w:r>
    </w:p>
    <w:p w:rsidR="00055EC8" w:rsidRDefault="005719FA">
      <w:pPr>
        <w:pStyle w:val="ae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Статические модели </w:t>
      </w:r>
      <w:r>
        <w:rPr>
          <w:rFonts w:ascii="Times New Roman" w:hAnsi="Times New Roman" w:cs="Times New Roman"/>
          <w:sz w:val="28"/>
          <w:szCs w:val="28"/>
        </w:rPr>
        <w:t>ценообразования, ограничивающего вход.</w:t>
      </w:r>
    </w:p>
    <w:p w:rsidR="00055EC8" w:rsidRDefault="005719FA">
      <w:pPr>
        <w:pStyle w:val="ae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Динамическая модель ценообразования, ограничивающего вход. 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10. Ценовая дискриминация. </w:t>
      </w:r>
    </w:p>
    <w:p w:rsidR="00055EC8" w:rsidRDefault="005719FA">
      <w:pPr>
        <w:pStyle w:val="ae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ценовой дискриминации.</w:t>
      </w:r>
    </w:p>
    <w:p w:rsidR="00055EC8" w:rsidRDefault="005719FA">
      <w:pPr>
        <w:pStyle w:val="ae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Связанные продажи. </w:t>
      </w:r>
    </w:p>
    <w:p w:rsidR="00055EC8" w:rsidRDefault="005719FA">
      <w:pPr>
        <w:pStyle w:val="ae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Сезонное ценообразование.</w:t>
      </w:r>
    </w:p>
    <w:p w:rsidR="00055EC8" w:rsidRDefault="005719FA">
      <w:pPr>
        <w:pStyle w:val="ae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Воздействие ценовой дискриминации на экономические процессы. 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Тема11. </w:t>
      </w:r>
      <w:r>
        <w:rPr>
          <w:rFonts w:ascii="Times New Roman" w:hAnsi="Times New Roman" w:cs="Times New Roman"/>
          <w:b/>
          <w:sz w:val="28"/>
          <w:szCs w:val="28"/>
        </w:rPr>
        <w:t>Регулирование отраслевых рынков.</w:t>
      </w:r>
    </w:p>
    <w:p w:rsidR="00055EC8" w:rsidRDefault="005719FA">
      <w:pPr>
        <w:pStyle w:val="ae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Либерализация рынков.</w:t>
      </w:r>
    </w:p>
    <w:p w:rsidR="00055EC8" w:rsidRDefault="005719FA">
      <w:pPr>
        <w:pStyle w:val="ae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Конкурентная политика.</w:t>
      </w:r>
    </w:p>
    <w:p w:rsidR="00055EC8" w:rsidRDefault="005719FA">
      <w:pPr>
        <w:pStyle w:val="ae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Антимонопольная политика.</w:t>
      </w:r>
    </w:p>
    <w:p w:rsidR="00055EC8" w:rsidRDefault="005719FA">
      <w:pPr>
        <w:pStyle w:val="ae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Антимонопольное законодательство. </w:t>
      </w:r>
    </w:p>
    <w:p w:rsidR="00055EC8" w:rsidRDefault="005719FA">
      <w:pPr>
        <w:pStyle w:val="ae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Опыт отраслевой политики зарубежных стран.</w:t>
      </w:r>
    </w:p>
    <w:p w:rsidR="00055EC8" w:rsidRDefault="00055EC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EC8" w:rsidRDefault="005719FA">
      <w:pPr>
        <w:tabs>
          <w:tab w:val="left" w:pos="720"/>
          <w:tab w:val="left" w:pos="648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МЕТОДИЧЕСКИЕ УКАЗАНИЯ ПО ОСВОЕНИЮ ДИСЦИПЛИНЫ</w:t>
      </w:r>
    </w:p>
    <w:p w:rsidR="00055EC8" w:rsidRDefault="00055EC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Обучающемуся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</w:t>
      </w:r>
      <w:r>
        <w:rPr>
          <w:rFonts w:ascii="Times New Roman" w:eastAsia="Calibri" w:hAnsi="Times New Roman" w:cs="Times New Roman"/>
          <w:sz w:val="28"/>
          <w:szCs w:val="28"/>
        </w:rPr>
        <w:t>обучения для оптимального овладения знаниями по предмету. Обычно в вузе используются следующие формы обучения: лекция, практические занятия, рефераты и др.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успешного освоения дисциплины, магистрант должен посещать все виды аудиторных занятий, Вести кон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</w:t>
      </w:r>
      <w:r>
        <w:rPr>
          <w:rFonts w:ascii="Times New Roman" w:eastAsia="Calibri" w:hAnsi="Times New Roman" w:cs="Times New Roman"/>
          <w:sz w:val="28"/>
          <w:szCs w:val="28"/>
        </w:rPr>
        <w:t>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РП дает представление об общей трудоемкости дисциплины, количестве и темах лекционных, практических занятий, объем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самостоятельной работы. 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Обучающийся при помощи РП узнает, на формирование каких компетенций ориентирована дисциплина и чем в результате освоения дисциплины обучающиеся смогут овладеть.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РП вводится в учебный процесс для решения следующих задач: 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освоение студентом в режиме самостоятельной работы дисциплины при участии преподавателя в качестве консультанта;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систематизация учебной работы обучающегося в течение семестра;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развитие мотивации обучения у обучающегося;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привитие обучающемуся навыков </w:t>
      </w:r>
      <w:r>
        <w:rPr>
          <w:rFonts w:ascii="Times New Roman" w:eastAsia="Calibri" w:hAnsi="Times New Roman" w:cs="Times New Roman"/>
          <w:sz w:val="28"/>
          <w:szCs w:val="28"/>
        </w:rPr>
        <w:t>совершенствования и самообразования;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вовлечение обучающегося в качестве активного участника в открытую креативную образовательную среду;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адаптация обучающегося к условиям деятельности в информационном обществе.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РП поможет ознакомиться с тематикой лекци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й и практических занятий. Тематическое планирование позволяет определить количество времени, отведенного для освоения тем в аудиторном порядке, а также рекомендованное количество времени для самостоятельного закрепления или изучения темы. </w:t>
      </w:r>
    </w:p>
    <w:p w:rsidR="00055EC8" w:rsidRDefault="005719F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Лекции, использу</w:t>
      </w:r>
      <w:r>
        <w:rPr>
          <w:rFonts w:ascii="Times New Roman" w:eastAsia="Calibri" w:hAnsi="Times New Roman" w:cs="Times New Roman"/>
          <w:sz w:val="28"/>
          <w:szCs w:val="28"/>
        </w:rPr>
        <w:t>емые в учебном процессе, могут быть нескольких видов: вводные, тематические, обзорные, проблемные, игровые.</w:t>
      </w:r>
    </w:p>
    <w:p w:rsidR="00055EC8" w:rsidRDefault="005719F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Вводная лекция знакомит обучающегося с предметом, целью и задачами учебного процесса. Преподаватель в общих чертах обозначает структуру материала, к</w:t>
      </w:r>
      <w:r>
        <w:rPr>
          <w:rFonts w:ascii="Times New Roman" w:eastAsia="Calibri" w:hAnsi="Times New Roman" w:cs="Times New Roman"/>
          <w:sz w:val="28"/>
          <w:szCs w:val="28"/>
        </w:rPr>
        <w:t>оторый предлагается к изучению; рекомендует учебную литературу; уточняет правила взаимодействия студентов и лектора; регламент консультаций преподавателя, условия промежуточного и итогового контроля знаний. Как правило вводной является первая лекция при из</w:t>
      </w:r>
      <w:r>
        <w:rPr>
          <w:rFonts w:ascii="Times New Roman" w:eastAsia="Calibri" w:hAnsi="Times New Roman" w:cs="Times New Roman"/>
          <w:sz w:val="28"/>
          <w:szCs w:val="28"/>
        </w:rPr>
        <w:t>учении курса.</w:t>
      </w:r>
    </w:p>
    <w:p w:rsidR="00055EC8" w:rsidRDefault="005719F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Тематические лекции отличаются логическим единством, посвящаются разбору конкретной темы и завершенностью материала. В отдельных случаях допускается перенос части материала на следующую лекцию. </w:t>
      </w:r>
    </w:p>
    <w:p w:rsidR="00055EC8" w:rsidRDefault="005719F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Обзорная лекция предполагает поверхностное изло</w:t>
      </w:r>
      <w:r>
        <w:rPr>
          <w:rFonts w:ascii="Times New Roman" w:eastAsia="Calibri" w:hAnsi="Times New Roman" w:cs="Times New Roman"/>
          <w:sz w:val="28"/>
          <w:szCs w:val="28"/>
        </w:rPr>
        <w:t>жение большого объема материала, посвященного определенному разделу дисциплины. Обычно используется в учебной программе заочной формы отделения в финале экзаменационной сессии по дисциплинам, предусматривающим продолжение изучения в следующем семестре. Лек</w:t>
      </w:r>
      <w:r>
        <w:rPr>
          <w:rFonts w:ascii="Times New Roman" w:eastAsia="Calibri" w:hAnsi="Times New Roman" w:cs="Times New Roman"/>
          <w:sz w:val="28"/>
          <w:szCs w:val="28"/>
        </w:rPr>
        <w:t>ции такого рода помогают сориентировать студентов на изучение нового материала, определить наиболее сложные вопросы, требующие более тщательной проработки.</w:t>
      </w:r>
    </w:p>
    <w:p w:rsidR="00055EC8" w:rsidRDefault="005719F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Итоговая лекция завершает обучение по курсу. В ней кратко обозначаются базовые аспекты, рассмотренны</w:t>
      </w:r>
      <w:r>
        <w:rPr>
          <w:rFonts w:ascii="Times New Roman" w:eastAsia="Calibri" w:hAnsi="Times New Roman" w:cs="Times New Roman"/>
          <w:sz w:val="28"/>
          <w:szCs w:val="28"/>
        </w:rPr>
        <w:t>е в рамках учебного семестра, излагаются перспективы развития институтов экономики и права.</w:t>
      </w:r>
    </w:p>
    <w:p w:rsidR="00055EC8" w:rsidRDefault="005719F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</w:t>
      </w:r>
      <w:r>
        <w:rPr>
          <w:rFonts w:ascii="Times New Roman" w:eastAsia="Calibri" w:hAnsi="Times New Roman" w:cs="Times New Roman"/>
          <w:sz w:val="28"/>
          <w:szCs w:val="28"/>
        </w:rPr>
        <w:t>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Удельный вес занятий, проводимых в активных и интерактивных формах, определяется главной целью ОПОП</w:t>
      </w:r>
      <w:r>
        <w:rPr>
          <w:rFonts w:ascii="Times New Roman" w:eastAsia="Calibri" w:hAnsi="Times New Roman" w:cs="Times New Roman"/>
          <w:sz w:val="28"/>
          <w:szCs w:val="28"/>
        </w:rPr>
        <w:t>. Образовательный процесс организован таким образом, что практически все учащиеся оказываются вовлеченными в процесс познания, они имеют возможность понимать и рефлектировать по поводу того, что они знают и думают. Совместная деятельность студентов и препо</w:t>
      </w:r>
      <w:r>
        <w:rPr>
          <w:rFonts w:ascii="Times New Roman" w:eastAsia="Calibri" w:hAnsi="Times New Roman" w:cs="Times New Roman"/>
          <w:sz w:val="28"/>
          <w:szCs w:val="28"/>
        </w:rPr>
        <w:t>давателя в процессе познания, освоения образовательного материала означает, что каждый вносит свой особый индивидуальный вклад, идет обмен знаниями, идеями, способами деятельности. Причем, происходит это в атмосфере доброжелательности и взаимной поддержки,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что позволяет не только получать новое знание, но и развивает саму познавательную деятельность, переводит ее на более высокие формы кооперации и сотрудничества.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Еще одной из форм аудиторной работы являются практические занятия. Практические занятия являют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ся одной формой учебного процесса.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Практически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основе. Подготовка к практическим занятиям основана на плане, определенном преподавателем к каждой теме. Каждая </w:t>
      </w:r>
      <w:r>
        <w:rPr>
          <w:rFonts w:ascii="Times New Roman" w:eastAsia="Calibri" w:hAnsi="Times New Roman" w:cs="Times New Roman"/>
          <w:sz w:val="28"/>
          <w:szCs w:val="28"/>
        </w:rPr>
        <w:t>тема практических занятий сопровождается перечнем нормативных правовых актов, а также учебной и исследовательской литературы.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Процесс подготовки к практическому занятию включает знакомство с соответствующей темой в учебнике, изучение исследовательской лите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ратуры, анализ правовых актов, решение казусов. 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подготовке к практическим занятиям следует вести конспекты, которые представляют собой развернутый план ответа на вопрос, но не исчерпывающий ответ. Таким конспектом, а также нормативным материалом студе</w:t>
      </w:r>
      <w:r>
        <w:rPr>
          <w:rFonts w:ascii="Times New Roman" w:eastAsia="Calibri" w:hAnsi="Times New Roman" w:cs="Times New Roman"/>
          <w:sz w:val="28"/>
          <w:szCs w:val="28"/>
        </w:rPr>
        <w:t>нт вправе пользоваться во время ответа на семинарском занятии. В то же время, следует заметить, что обучающийся не должен зачитывать конспект ответа. Он может лишь опираться на него, чтобы не потерять нить рассуждения.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ведения конспектов практических 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анятий следует завести отдельную тетрадь. Преподаватель периодически проверяет качество подготовки к практическим занятиям, собирая конспекты. 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Если обучающийся пропустил практическое занятие, то он обязан явиться на консультацию к преподавателю, предъявит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ь свой конспект по пропущенной теме и отчитаться в устной форме. 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 каждого обучающегося - проявить свои знания во время проведения практических занятий. При этом могут использоваться самые разнообразные формы работы: выступление в качестве основного до</w:t>
      </w:r>
      <w:r>
        <w:rPr>
          <w:rFonts w:ascii="Times New Roman" w:eastAsia="Calibri" w:hAnsi="Times New Roman" w:cs="Times New Roman"/>
          <w:sz w:val="28"/>
          <w:szCs w:val="28"/>
        </w:rPr>
        <w:t>кладчика, выступление с рефератом, участие в дискуссиях и круглых столах, форма «вопросов», дополнения, решение казусов, подготовка схем, таблиц, денотатных графов и др. Это придает учебному занятию характер коллективной работы, повышает внимание и интерес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студентов. 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Вступление на практическом занятии носит, преимущественно, добровольный характер. Магистрант, желающий ответить на вопрос плана, занимает место за кафедрой и выполняет функцию основного докладчика. Его речь не может прерываться, либо комментир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оваться. 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После окончания выступления обучающиеся группы вправе задать докладчику вопросы уточняющего характера, либо обратить внимание на слабо освещенные аспекты темы. При этом преподаватель оценивает «качество» вопросов. Они не должны дублировать озвуче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нный материал, содержать однозначных ответов (да – нет), должны быть корректно сформулированы и соответствовать вопросу плана. 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Если внимание учебной группы во время выступления основного докладчика рассеяно, то преподаватель предоставляет ему самому право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сформулировать ряд вопросов, и адресует их конкретным студентам. 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необходимости преподаватель задает вопросы докладчику, либо студентам.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Аспекты, не освещенные основным докладчиком, рассматриваются в качестве дополнений к ответу. После этого группа </w:t>
      </w:r>
      <w:r>
        <w:rPr>
          <w:rFonts w:ascii="Times New Roman" w:eastAsia="Calibri" w:hAnsi="Times New Roman" w:cs="Times New Roman"/>
          <w:sz w:val="28"/>
          <w:szCs w:val="28"/>
        </w:rPr>
        <w:t>переходит к рассмотрению следующего вопроса.</w:t>
      </w:r>
    </w:p>
    <w:p w:rsidR="00055EC8" w:rsidRDefault="005719F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Практическое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:rsidR="00055EC8" w:rsidRDefault="005719F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с</w:t>
      </w:r>
      <w:r>
        <w:rPr>
          <w:rFonts w:ascii="Times New Roman" w:eastAsia="Calibri" w:hAnsi="Times New Roman" w:cs="Times New Roman"/>
          <w:sz w:val="28"/>
          <w:szCs w:val="28"/>
        </w:rPr>
        <w:t>амопроверки качества усвоения учебного материала предусмотрен ряд задач и тестовых заданий. Обучающиеся самостоятельно могут решать их, тем самым, готовясь промежуточному (тематическому) и итоговому тестированию.</w:t>
      </w:r>
    </w:p>
    <w:p w:rsidR="00055EC8" w:rsidRDefault="005719F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Если возникают сложности с восприятием учеб</w:t>
      </w:r>
      <w:r>
        <w:rPr>
          <w:rFonts w:ascii="Times New Roman" w:eastAsia="Calibri" w:hAnsi="Times New Roman" w:cs="Times New Roman"/>
          <w:sz w:val="28"/>
          <w:szCs w:val="28"/>
        </w:rPr>
        <w:t>ного материала, обучающемуся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Методические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рекомендации по написанию научного доклада: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Научный доклад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результатом самостоятельной работы магистрантов и подводит итоги углубленного изучения специальной литературы. Тема доклада согласовывается с преподавателем. Текст каждого доклада должен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одержать введение, аналитическую часть, заключение, список использованной литературы и источников.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введении обосновывается актуальность темы работы, ее значение, 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краткий обзор использованной литературы.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Аналитическая часть должна содержать описа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основных концепций.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 делаются общие выводы студента по работе. Важно пока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зать отличительные особенности поднятой проблемы и возможность ее прак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тического применения.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Письменный доклад не должен превышать 12-15 страниц текста, оформ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установленному образцу.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подготовке к защите научного доклада необходимо подготовить презентацию, отражающую краткие, наиболее важные аспекты исследования.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Методические указанию к выполнению реферата: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Реферат представляет собой краткое изложение про</w:t>
      </w:r>
      <w:r>
        <w:rPr>
          <w:rFonts w:ascii="Times New Roman" w:eastAsia="Calibri" w:hAnsi="Times New Roman" w:cs="Times New Roman"/>
          <w:sz w:val="28"/>
          <w:szCs w:val="28"/>
        </w:rPr>
        <w:t>блемы практического или теоретического характера с формулировкой определенных выводов по рассматриваемой теме. Избранная обучающимся проблема изучается и анализируется на основе одного или нескольких источников. В отличие от курсовой работы, представляющей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собой комплексное исследование проблемы, реферат направлен на анализ одной или нескольких научных работ. </w:t>
      </w:r>
    </w:p>
    <w:p w:rsidR="00055EC8" w:rsidRDefault="005719F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Целями являются:</w:t>
      </w:r>
    </w:p>
    <w:p w:rsidR="00055EC8" w:rsidRDefault="005719F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развитие у обучающегося навыков поиска актуальных проблем современного законодательства;</w:t>
      </w:r>
    </w:p>
    <w:p w:rsidR="00055EC8" w:rsidRDefault="005719F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развитие навыков краткого изложения мат</w:t>
      </w:r>
      <w:r>
        <w:rPr>
          <w:rFonts w:ascii="Times New Roman" w:eastAsia="Calibri" w:hAnsi="Times New Roman" w:cs="Times New Roman"/>
          <w:sz w:val="28"/>
          <w:szCs w:val="28"/>
        </w:rPr>
        <w:t>ериала с выделением лишь самых существенных моментов, необходимых для раскрытия сути проблемы;</w:t>
      </w:r>
    </w:p>
    <w:p w:rsidR="00055EC8" w:rsidRDefault="005719F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055EC8" w:rsidRDefault="005719F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является: </w:t>
      </w:r>
    </w:p>
    <w:p w:rsidR="00055EC8" w:rsidRDefault="005719F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научить обучающегося максимально верно передать мнения авторов, на основе работ которых студент пишет свой реферат;</w:t>
      </w:r>
    </w:p>
    <w:p w:rsidR="00055EC8" w:rsidRDefault="005719F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научить обучающегося грамотно излагать свою позицию по анализируемой в реферате проблеме;</w:t>
      </w:r>
    </w:p>
    <w:p w:rsidR="00055EC8" w:rsidRDefault="005719F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подготовить обучающегося к </w:t>
      </w:r>
      <w:r>
        <w:rPr>
          <w:rFonts w:ascii="Times New Roman" w:eastAsia="Calibri" w:hAnsi="Times New Roman" w:cs="Times New Roman"/>
          <w:sz w:val="28"/>
          <w:szCs w:val="28"/>
        </w:rPr>
        <w:t>дальнейшему участию в научно – практических конференциях, семинарах и конкурсах;</w:t>
      </w:r>
    </w:p>
    <w:p w:rsidR="00055EC8" w:rsidRDefault="005719F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помочь обучающегося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</w:t>
      </w:r>
      <w:r>
        <w:rPr>
          <w:rFonts w:ascii="Times New Roman" w:eastAsia="Calibri" w:hAnsi="Times New Roman" w:cs="Times New Roman"/>
          <w:sz w:val="28"/>
          <w:szCs w:val="28"/>
        </w:rPr>
        <w:t>оты;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уяснить для себя и изложить причины своего согласия (несогласия) с мнением того или иного автора по данной проблеме.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подготовке к защите реферата необходимо подготовить презентацию, отражающую краткие, наиболее важные аспекты исследования.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Метод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ические рекомендации для подготовки презентаций: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Общие требования к презентации: 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презентация не должна быть меньше 10 слайдов; 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первый лист – это титульный лист, на котором обязательно должны быть представлены: название проекта; фамилия, имя, отчество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автора;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следующим слайдом должно быть содержание, где представлены основные этапы (моменты) презентации; желательно, чтобы из содержания по гиперссылке можно было перейти на необходимую страницу и вернуться вновь на содержание; 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дизайн-эргономические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требования: сочетаемость цветов, ограниченное количество объектов на слайде, цвет текста; </w:t>
      </w:r>
    </w:p>
    <w:p w:rsidR="00055EC8" w:rsidRDefault="005719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последними слайдами презентации должны быть список литературы.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Методические рекомендации к выполнению задания для самостоятельной работы: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Прежде чем приступить к р</w:t>
      </w:r>
      <w:r>
        <w:rPr>
          <w:rFonts w:ascii="Times New Roman" w:eastAsia="Times New Roman" w:hAnsi="Times New Roman" w:cs="Times New Roman"/>
          <w:sz w:val="28"/>
          <w:szCs w:val="28"/>
        </w:rPr>
        <w:t>ешению задания, необходимо внимательно его прочитать, уяснить смысл поставленных вопросов, определить область применения теоретического материала. После этого следует найти необходимые источники, разобраться в их содержании и дать обоснованный ответ. Ответ</w:t>
      </w:r>
      <w:r>
        <w:rPr>
          <w:rFonts w:ascii="Times New Roman" w:eastAsia="Times New Roman" w:hAnsi="Times New Roman" w:cs="Times New Roman"/>
          <w:sz w:val="28"/>
          <w:szCs w:val="28"/>
        </w:rPr>
        <w:t>ы должны быть максимально полными и содержать ссылки на конкретную литературу.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Подготовка заданий для самостоятельной работы подразумевает следующее:</w:t>
      </w:r>
    </w:p>
    <w:p w:rsidR="00055EC8" w:rsidRDefault="005719FA">
      <w:pPr>
        <w:numPr>
          <w:ilvl w:val="1"/>
          <w:numId w:val="11"/>
        </w:numPr>
        <w:tabs>
          <w:tab w:val="left" w:pos="123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Изучение рекомендуемой литературы.</w:t>
      </w:r>
    </w:p>
    <w:p w:rsidR="00055EC8" w:rsidRDefault="005719FA">
      <w:pPr>
        <w:numPr>
          <w:ilvl w:val="1"/>
          <w:numId w:val="11"/>
        </w:numPr>
        <w:tabs>
          <w:tab w:val="left" w:pos="1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Краткий конспект необходимых теоретических материалов в рабочей тетради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5EC8" w:rsidRDefault="005719FA">
      <w:pPr>
        <w:numPr>
          <w:ilvl w:val="1"/>
          <w:numId w:val="11"/>
        </w:numPr>
        <w:tabs>
          <w:tab w:val="left" w:pos="125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ответа в рабочей тетради.</w:t>
      </w:r>
    </w:p>
    <w:p w:rsidR="00055EC8" w:rsidRDefault="005719FA">
      <w:pPr>
        <w:numPr>
          <w:ilvl w:val="1"/>
          <w:numId w:val="11"/>
        </w:numPr>
        <w:tabs>
          <w:tab w:val="left" w:pos="113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Письменный ответ в рабочей тетради или на листах формата А 4 (не более 3 на каждый вопрос).</w:t>
      </w:r>
    </w:p>
    <w:p w:rsidR="00055EC8" w:rsidRDefault="005719FA">
      <w:pPr>
        <w:numPr>
          <w:ilvl w:val="1"/>
          <w:numId w:val="11"/>
        </w:numPr>
        <w:tabs>
          <w:tab w:val="left" w:pos="1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использованной литературы.</w:t>
      </w:r>
    </w:p>
    <w:p w:rsidR="00055EC8" w:rsidRDefault="005719FA">
      <w:pPr>
        <w:numPr>
          <w:ilvl w:val="1"/>
          <w:numId w:val="11"/>
        </w:numPr>
        <w:tabs>
          <w:tab w:val="left" w:pos="1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отчета для проверки преподавателю. Рекомендации по выполнению: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предлагаемых </w:t>
      </w:r>
      <w:r>
        <w:rPr>
          <w:rFonts w:ascii="Times New Roman" w:eastAsia="Times New Roman" w:hAnsi="Times New Roman" w:cs="Times New Roman"/>
          <w:sz w:val="28"/>
          <w:szCs w:val="28"/>
        </w:rPr>
        <w:t>заданий - аналитическая работа с теоретическим материалом, подразумевающая творческий подход к применению знаний магистрантом.</w:t>
      </w:r>
    </w:p>
    <w:p w:rsidR="00055EC8" w:rsidRDefault="00055EC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5EC8" w:rsidRDefault="005719FA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УЧЕБНО-МЕТОДИЧЕСКОЕ ОБЕСПЕЧЕНИЕ САМОСТОЯТЕЛЬНОЙ РАБОТЫ ОБУЧАЮЩИХСЯ</w:t>
      </w:r>
    </w:p>
    <w:p w:rsidR="00055EC8" w:rsidRDefault="00055EC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Самостоятельная работа обучающихся проводится в виде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самостоятельной подготовки во внеурочное время путем работы с рекомендуемой литературой.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предоставления рабочих мест в объеме часов, достаточном для достижения запланированных результатов обучения, либо путем распространения на законных основаниях дистрибутивов программного обеспечения с правом установки на персональных устройствах, либо путем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предоставления возможности удаленной работы.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наиболее эффективного распределения нагрузки при изучении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 название основных тем изучения дисциплины и рекомендованные виды учебной работы. Трудоемкость дисциплины в зачетных единицах 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компетенций, знаний, умений и нав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ыков.</w:t>
      </w:r>
    </w:p>
    <w:p w:rsidR="00055EC8" w:rsidRDefault="005719FA">
      <w:pPr>
        <w:pStyle w:val="60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трудоёмкость самостоятельной работы составляет 138 часов для заочной формы обучения.</w:t>
      </w:r>
    </w:p>
    <w:p w:rsidR="00055EC8" w:rsidRDefault="005719FA">
      <w:pPr>
        <w:pStyle w:val="60"/>
        <w:shd w:val="clear" w:color="auto" w:fill="auto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055EC8" w:rsidRDefault="005719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План-график выполнения самостоятельной работы</w:t>
      </w:r>
    </w:p>
    <w:p w:rsidR="00055EC8" w:rsidRDefault="005719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обучающихся очной и заочной формы обучения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168"/>
        <w:gridCol w:w="1209"/>
        <w:gridCol w:w="3016"/>
        <w:gridCol w:w="1652"/>
      </w:tblGrid>
      <w:tr w:rsidR="00055EC8">
        <w:trPr>
          <w:cantSplit/>
          <w:trHeight w:val="338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Учебно-образовательные модули дисциплины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Трудо-емкость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самостоятельной работы обучающихся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Часы для</w:t>
            </w:r>
          </w:p>
        </w:tc>
      </w:tr>
      <w:tr w:rsidR="00055EC8">
        <w:trPr>
          <w:cantSplit/>
          <w:trHeight w:val="301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заочной формы обучения</w:t>
            </w:r>
          </w:p>
        </w:tc>
      </w:tr>
      <w:tr w:rsidR="00055EC8">
        <w:trPr>
          <w:cantSplit/>
          <w:trHeight w:val="360"/>
        </w:trPr>
        <w:tc>
          <w:tcPr>
            <w:tcW w:w="0" w:type="auto"/>
            <w:gridSpan w:val="5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 Характеристики отраслевых структур</w:t>
            </w:r>
          </w:p>
        </w:tc>
      </w:tr>
      <w:tr w:rsidR="00055EC8">
        <w:trPr>
          <w:cantSplit/>
          <w:trHeight w:val="360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 Введение</w:t>
            </w:r>
          </w:p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Понятие отрасли.</w:t>
            </w:r>
          </w:p>
          <w:p w:rsidR="00055EC8" w:rsidRDefault="00055EC8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12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Изучение тем лекций. Конспекты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232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занятиям. Ведение глоссария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391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356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Подготовка устного сообщения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268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Поиск и обзор литературы и электронных источников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360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Подготовка к зачету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255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Тема 2.Структура отрасли.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13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Изучение тем лекций. Конспекты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055EC8">
        <w:trPr>
          <w:cantSplit/>
          <w:trHeight w:val="213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 занятиям. Ведение глоссария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495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324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Подготовка устного сообщения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555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Поиск и обзор литературы и электронных источников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27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Подготовка к зачету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255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Тема 3. Концентрация в отрасли. </w:t>
            </w:r>
          </w:p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13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Изучение тем лекций. Конспекты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055EC8">
        <w:trPr>
          <w:cantSplit/>
          <w:trHeight w:val="292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 занятиям. Ведение глоссария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423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217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4. Подготовка устного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сообщения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548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Поиск и обзор литературы и электронных источников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285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Подготовка к зачету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165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4.</w:t>
            </w:r>
          </w:p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Дифференциация продукта.</w:t>
            </w:r>
          </w:p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13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Изучение тем лекций. Конспекты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055EC8">
        <w:trPr>
          <w:cantSplit/>
          <w:trHeight w:val="165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 занятиям. Ведение глоссария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165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Изучение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тем вынесенных на самостоятельное изучение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165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Подготовка устного сообщения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165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Поиск и обзор литературы и электронных источников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cantSplit/>
          <w:trHeight w:val="401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Подготовка к зачету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Тема 5. Барьеры входа на рынок и выхода с рынка. </w:t>
            </w:r>
          </w:p>
          <w:p w:rsidR="00055EC8" w:rsidRDefault="00055E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13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Изучение тем лекций.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Конспекты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 занятиям. Ведение глоссария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Подготовка устного сообщения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Поиск и обзор литературы и электронных источников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6. Подготовка 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зачету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6.Рыночная власть.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13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Изучение тем лекций. Конспекты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 занятиям. Ведение глоссария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Подготовка устного сообщения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Поиск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обзор литературы и электронных источников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Подготовка к зачету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7. Интеграционные процессы на отраслевом рынке.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12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Изучение тем лекций. Конспекты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 занятиям. Ведение глоссария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Изучение тем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вынесенных на самостоятельное изучение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Подготовка устного сообщения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Поиск и обзор литературы и электронных источников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Подготовка к зачету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gridSpan w:val="5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Взаимодействие субъектов рынка в рамках отраслевых структур</w:t>
            </w:r>
          </w:p>
        </w:tc>
      </w:tr>
      <w:tr w:rsidR="00055EC8">
        <w:trPr>
          <w:trHeight w:val="269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Тема 8. Стратегическое взаимодействие крупных фирм на рынке. </w:t>
            </w:r>
          </w:p>
          <w:p w:rsidR="00055EC8" w:rsidRDefault="00055EC8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12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Изучение тем лекций. Конспекты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 занятиям. Ведение глоссария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4. Подготовка устного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сообщения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Поиск и обзор литературы и электронных источников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Подготовка к зачету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Тема 9. Ценовое лидерство доминирующей фирмы.</w:t>
            </w:r>
          </w:p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13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Изучение тем лекций. Конспекты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 занятиям. Ведение глоссария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Подготовка устного сообщения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Поиск и обзор литературы и электронных источников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Подготовка к зачету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Тема 10. Ценовая дискриминация.</w:t>
            </w:r>
          </w:p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13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Изучение тем лекций. Конспекты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 занятиям. Ведение глоссария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Подготовка устного сообщения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Поиск и обзор литературы и электронных источников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Подготовка к зачету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pStyle w:val="a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11. Регулирование отраслевых рынков</w:t>
            </w:r>
          </w:p>
        </w:tc>
        <w:tc>
          <w:tcPr>
            <w:tcW w:w="0" w:type="auto"/>
            <w:vMerge w:val="restart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11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Изучение тем лекций. Конспекты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 к практическим занятиям. Ведение глоссария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Подготовка устного сообщения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Поиск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обзор литературы и электронных источников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055EC8">
        <w:trPr>
          <w:trHeight w:val="269"/>
        </w:trPr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055EC8" w:rsidRDefault="0005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Подготовка к зачету</w:t>
            </w:r>
          </w:p>
        </w:tc>
        <w:tc>
          <w:tcPr>
            <w:tcW w:w="1652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055EC8">
        <w:trPr>
          <w:trHeight w:val="269"/>
        </w:trPr>
        <w:tc>
          <w:tcPr>
            <w:tcW w:w="0" w:type="auto"/>
            <w:gridSpan w:val="2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138</w:t>
            </w:r>
          </w:p>
        </w:tc>
        <w:tc>
          <w:tcPr>
            <w:tcW w:w="0" w:type="auto"/>
          </w:tcPr>
          <w:p w:rsidR="00055EC8" w:rsidRDefault="00055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138</w:t>
            </w:r>
          </w:p>
        </w:tc>
      </w:tr>
    </w:tbl>
    <w:p w:rsidR="00055EC8" w:rsidRDefault="00055EC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EC8" w:rsidRDefault="005719FA">
      <w:pPr>
        <w:pStyle w:val="ae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ПЕРЕЧЕНЬ ИНФОРМАЦИОННЫХ ТЕХНОЛОГИЙ И ПРОГРАММНОГО ОБЕСПЕЧЕНИЯ</w:t>
      </w:r>
    </w:p>
    <w:p w:rsidR="00055EC8" w:rsidRDefault="00055EC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учебном процессе используются лицензионные версии программных продуктов, обеспечивающие </w:t>
      </w:r>
      <w:r>
        <w:rPr>
          <w:rFonts w:ascii="Times New Roman" w:eastAsia="Calibri" w:hAnsi="Times New Roman" w:cs="Times New Roman"/>
          <w:sz w:val="28"/>
          <w:szCs w:val="28"/>
        </w:rPr>
        <w:t>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</w:t>
      </w:r>
      <w:r>
        <w:rPr>
          <w:rFonts w:ascii="Times New Roman" w:eastAsia="Calibri" w:hAnsi="Times New Roman" w:cs="Times New Roman"/>
          <w:sz w:val="28"/>
          <w:szCs w:val="28"/>
        </w:rPr>
        <w:t>-Комплект для обучения в высших и средних учебных заведениях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электронно-библиотечной системы (ЭБС) www.znanium.com. Презентации оформляются в программе PowerPoint.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</w:t>
      </w:r>
      <w:r>
        <w:rPr>
          <w:rFonts w:ascii="Times New Roman" w:eastAsia="Calibri" w:hAnsi="Times New Roman" w:cs="Times New Roman"/>
          <w:sz w:val="28"/>
          <w:szCs w:val="28"/>
        </w:rPr>
        <w:t xml:space="preserve">ы для проведения аудио и видеоконференций </w:t>
      </w:r>
      <w:r>
        <w:rPr>
          <w:rFonts w:ascii="Times New Roman" w:eastAsia="Calibri" w:hAnsi="Times New Roman" w:cs="Times New Roman"/>
          <w:sz w:val="28"/>
          <w:szCs w:val="28"/>
        </w:rPr>
        <w:t>МТС Линк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профессорско-преподавательский состав осуществляет зан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</w:t>
      </w:r>
      <w:r>
        <w:rPr>
          <w:rFonts w:ascii="Times New Roman" w:eastAsia="Calibri" w:hAnsi="Times New Roman" w:cs="Times New Roman"/>
          <w:sz w:val="28"/>
          <w:szCs w:val="28"/>
        </w:rPr>
        <w:t>МТС Линк</w:t>
      </w:r>
      <w:r>
        <w:rPr>
          <w:rFonts w:ascii="Times New Roman" w:eastAsia="Calibri" w:hAnsi="Times New Roman" w:cs="Times New Roman"/>
          <w:sz w:val="28"/>
          <w:szCs w:val="28"/>
        </w:rPr>
        <w:t xml:space="preserve">); консультации с использованием </w:t>
      </w:r>
      <w:r>
        <w:rPr>
          <w:rFonts w:ascii="Times New Roman" w:eastAsia="Calibri" w:hAnsi="Times New Roman" w:cs="Times New Roman"/>
          <w:sz w:val="28"/>
          <w:szCs w:val="28"/>
        </w:rPr>
        <w:t>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каждый обучающийся имеет свободный доступ ко всем сервисам ЭИОС, который персонализирован (под единой уч</w:t>
      </w:r>
      <w:r>
        <w:rPr>
          <w:rFonts w:ascii="Times New Roman" w:eastAsia="Calibri" w:hAnsi="Times New Roman" w:cs="Times New Roman"/>
          <w:sz w:val="28"/>
          <w:szCs w:val="28"/>
        </w:rPr>
        <w:t>етной записью) и имеет единую точку входа;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дисциплин;</w:t>
      </w:r>
    </w:p>
    <w:p w:rsidR="00055EC8" w:rsidRDefault="00055EC8">
      <w:pPr>
        <w:tabs>
          <w:tab w:val="left" w:pos="42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5EC8" w:rsidRDefault="005719FA">
      <w:pPr>
        <w:tabs>
          <w:tab w:val="left" w:pos="42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МАТЕРИАЛЬНО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-ТЕХНИЧЕСКОЕ ОБЕСПЕЧЕНИЕ ДИСЦИПЛИНЫ</w:t>
      </w:r>
    </w:p>
    <w:p w:rsidR="00055EC8" w:rsidRDefault="00055EC8">
      <w:pPr>
        <w:tabs>
          <w:tab w:val="left" w:pos="42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подготовки студента по направлению 38.04.01.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«Экономика» в «Дальневосточном филиале Федерального государственного бюджетного образовательного учреждения высшего образования «Всероссийская академия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внешней торговли Министерства экономического развития Российской Федерации»» создана необходимая информационная база, и обеспечен доступ студентов к различным сетевым источникам информации, включая Интернет, что способствует эффективному получению професси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ональных навыков по дисциплине.</w:t>
      </w: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специально оборудованные аудитории (каб210), оснащённые видеопроекционным оборудованием для презентаций, средствами звуковоспроизведения (мультимедийным проектором BenQ), экраном для проектора (каб.513),библиотека,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итальный зал с выходом в Интернет. При необходимости используется каб. №107 - кабинет для инвалидов и лиц с ограниченными возможностями здоровья.</w:t>
      </w: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дисциплины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занятий лекционного типа, практических (семинарских) занятий, групповых и инди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видуальных консультаций, текущего контроля и промежуточной аттестации) осуществляется в учебной аудитории № 410 с комплектом учебной мебели, рассчитанной на 25 - 30 студентов, оборудованной наглядными пособиями, доской аудиторной, мультимедийным комплексом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экраном для демонстрации слайдовых презентаций и иных необходимых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материалов. Для самостоятельной работы обучающихся, в т.ч. для подготовки курсовых и выпускных квалификационных работ - учебные аудитории № 415 (научно-исследовательская лаборатория),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(типография), 206 (электронный читальный зал):</w:t>
      </w: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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наглядные пособия;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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доска аудиторная;</w:t>
      </w: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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мультимедийное оборудование (ноутбук, проектор).</w:t>
      </w: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аудитории библиотеки 207, 209 оборудованные 5 рабочими станциями с доступом к сети «Интернет» и в электронн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 информационно-образовательную среду организации, и комплектом учебной мебели на 35 посадочных мест.</w:t>
      </w: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содержанием теоретической и практической части курса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литература,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ресурсы,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оборудование (офисн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практику.</w:t>
      </w: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инвалидов и лиц с ограниченными возможностями здоровья осуществляется с применением следующего специального оборудован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ия:</w:t>
      </w: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лиц с нарушением слуха (акустический усилитель и</w:t>
      </w:r>
      <w:r>
        <w:rPr>
          <w:rFonts w:ascii="Times New Roman" w:eastAsia="Times New Roman" w:hAnsi="Times New Roman" w:cs="Times New Roman"/>
          <w:spacing w:val="-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колонки, мультимедийный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проектор);</w:t>
      </w:r>
    </w:p>
    <w:p w:rsidR="00055EC8" w:rsidRDefault="005719F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лиц с нарушением зрения (мультимедийный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 (использование презентаций с укрупненным</w:t>
      </w:r>
      <w:r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текстом);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для лиц с нарушением опорно - двигательного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аппарата (персональные мобильные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компьютеры-ноутбуки).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5EC8" w:rsidRDefault="005719F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БИБЛИОГРАФИЧЕСКИЙ СПИСОК</w:t>
      </w:r>
    </w:p>
    <w:p w:rsidR="00055EC8" w:rsidRDefault="005719F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литература:</w:t>
      </w:r>
    </w:p>
    <w:p w:rsidR="00055EC8" w:rsidRDefault="005719FA">
      <w:pPr>
        <w:pStyle w:val="af1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Поздняков, В. Я. Экономика отрасли : учебное пособие / В. Я. Поздняков, С. В. Казаков. — изд. испр. — Москва : ИНФРА-М, 2020. — 281 с. — (Высшее образо</w:t>
      </w:r>
      <w:r>
        <w:rPr>
          <w:sz w:val="28"/>
          <w:szCs w:val="28"/>
        </w:rPr>
        <w:t xml:space="preserve">вание:) - ISBN 978-5-16-009566-0. - Текст : электронный. - URL: </w:t>
      </w:r>
      <w:hyperlink r:id="rId11" w:history="1">
        <w:r>
          <w:rPr>
            <w:rStyle w:val="a3"/>
            <w:color w:val="auto"/>
            <w:sz w:val="28"/>
            <w:szCs w:val="28"/>
          </w:rPr>
          <w:t>https://znanium.com/catalog/product/1046275</w:t>
        </w:r>
      </w:hyperlink>
    </w:p>
    <w:p w:rsidR="00055EC8" w:rsidRDefault="005719F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055EC8" w:rsidRDefault="005719FA">
      <w:pPr>
        <w:pStyle w:val="af1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оценки и обеспечения устойчивого развития </w:t>
      </w:r>
      <w:r>
        <w:rPr>
          <w:sz w:val="28"/>
          <w:szCs w:val="28"/>
        </w:rPr>
        <w:t>отраслей российской экономики : монография / О.В. Кожевина, Б.С. Батаева, Ю.С. Богачев [и др.] ; под ред. О.В. Кожевиной. — Москва : ИНФРА-М, 2019. — 174 с. + Доп. материалы [Электронный ресурс; Режим доступа http://new.znanium.com]. — (Научная мысль). — w</w:t>
      </w:r>
      <w:r>
        <w:rPr>
          <w:sz w:val="28"/>
          <w:szCs w:val="28"/>
        </w:rPr>
        <w:t>ww.dx.doi.org/10.12737/monography_59b672f7ddb609.66393241. - ISBN 978-5-16-014228-9. - Текст : электронный. - URL: https://znanium.com/catalog/product/1002711</w:t>
      </w:r>
    </w:p>
    <w:p w:rsidR="00055EC8" w:rsidRDefault="005719F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Профессиональные базы данных и информационные поисковые системы: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htpps://www.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политематическая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реферативная база данных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Scienct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htpps://www.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apps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webofknowlege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научная электронная библиотек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- </w:t>
      </w:r>
      <w:hyperlink r:id="rId12" w:history="1"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</w:t>
        </w:r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elibrary</w:t>
        </w:r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информационно-справочная система Консультант плюс способствуют эффективному получению профессиональных навыков по дисциплине: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Федеральная служба государственной статистики: </w:t>
      </w:r>
      <w:hyperlink r:id="rId1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https://rosstat.gov.ru</w:t>
        </w:r>
      </w:hyperlink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статистические данные: </w:t>
      </w:r>
      <w:hyperlink r:id="rId1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https://rosstat.gov.ru/statistic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публикации (сборники): https://rosstat.gov.ru/publications-plans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Территориальный орган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государственной статистики по Камчатскому краю </w:t>
      </w:r>
      <w:hyperlink r:id="rId1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https://kamstat.gks.ru/official_publications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(Статистические сборники Камчатстата, отражающие явления и процессы, происходящие в </w:t>
      </w:r>
      <w:r>
        <w:rPr>
          <w:rFonts w:ascii="Times New Roman" w:hAnsi="Times New Roman" w:cs="Times New Roman"/>
          <w:sz w:val="28"/>
          <w:szCs w:val="28"/>
        </w:rPr>
        <w:t>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динамике).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финансов Российс</w:t>
      </w:r>
      <w:r>
        <w:rPr>
          <w:rFonts w:ascii="Times New Roman" w:hAnsi="Times New Roman" w:cs="Times New Roman"/>
          <w:sz w:val="28"/>
          <w:szCs w:val="28"/>
        </w:rPr>
        <w:t>кой Федерации: https://minfin.gov.ru/ru/ministry/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исполнение бюджетов государственных внебюджетных фондов: </w:t>
      </w:r>
      <w:hyperlink r:id="rId1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https://minfin.gov.ru/ru/document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/?id_4=93454-yezhekvartalnaya_informatsiya_ob_ispolnenii_byudzhetov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электронный бюджет: </w:t>
      </w:r>
      <w:hyperlink r:id="rId1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https://minfin.gov.ru/ru/perfomance/ebudget/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фонд национального достояния: </w:t>
      </w:r>
      <w:hyperlink r:id="rId1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https://minfin.gov.ru/ru/perfomance/nationalwealthfund/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открытые данные об основной деятельности: https://minfin.gov.ru/ru/perfomance/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финансов Камчатского края: https://www.kamgov</w:t>
      </w:r>
      <w:r>
        <w:rPr>
          <w:rFonts w:ascii="Times New Roman" w:hAnsi="Times New Roman" w:cs="Times New Roman"/>
          <w:sz w:val="28"/>
          <w:szCs w:val="28"/>
        </w:rPr>
        <w:t>.ru/minfin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управление государственными финансами Камчатского края: https://minfin.kamgov.ru/realizacia-gosudarstvennoj-programmy-kamcatskogo-kraa;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оценка эффективности налоговых льгот: </w:t>
      </w:r>
      <w:hyperlink r:id="rId1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https://minfin.kamgov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.ru/otcety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внутренний государственный финансовый контроль: </w:t>
      </w:r>
      <w:hyperlink r:id="rId2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https://minfin.kamgov.ru/vnutrennij-gosudarstvennyj-finansovyj-kontrol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годовые отчеты об исполнении к</w:t>
      </w:r>
      <w:r>
        <w:rPr>
          <w:rFonts w:ascii="Times New Roman" w:hAnsi="Times New Roman" w:cs="Times New Roman"/>
          <w:sz w:val="28"/>
          <w:szCs w:val="28"/>
        </w:rPr>
        <w:t xml:space="preserve">онсолидированных бюджетов: </w:t>
      </w:r>
      <w:hyperlink r:id="rId21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https://minfin.kamgov.ru/informacionnye-materialy-po-ucetu-i-otcetnosti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межбюджетные отношения: </w:t>
      </w:r>
      <w:hyperlink r:id="rId2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https://minfin.kamgov.ru/mezbudzetnye-otnosenia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 Камчатского края: https://minfin.kamgov.ru/budzet-2021.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экономического развития Российской Федерации: https://www.economy.gov.ru/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приоритетные направления развит</w:t>
      </w:r>
      <w:r>
        <w:rPr>
          <w:rFonts w:ascii="Times New Roman" w:hAnsi="Times New Roman" w:cs="Times New Roman"/>
          <w:sz w:val="28"/>
          <w:szCs w:val="28"/>
        </w:rPr>
        <w:t xml:space="preserve">ия экономики: </w:t>
      </w:r>
      <w:hyperlink r:id="rId2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https://www.economy.gov.ru/material/directions/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стратегическое планирование: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https://www.eco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nomy.gov.ru/material/directions/strateg_planirovanie/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региональное развитие: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https://www.economy.gov.ru/material/directions/regionalnoe_razvitie/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государственные </w:t>
      </w:r>
      <w:r>
        <w:rPr>
          <w:rFonts w:ascii="Times New Roman" w:hAnsi="Times New Roman" w:cs="Times New Roman"/>
          <w:sz w:val="28"/>
          <w:szCs w:val="28"/>
        </w:rPr>
        <w:t>и инвестиционные программы: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https://www.kamgov.ru/minecon/gosudarstvennye-programmy-kamcatskogo-kraa-investicionnaa-programma-kamcatskogo-kraa;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экономические обзоры: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https://www.economy.gov.ru/material/directions/makroec/ekonomicheskie_obzory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Камчатского края: https://www.kamgov.ru/minecon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прогнозы социально-экономического развития региона: </w:t>
      </w:r>
      <w:hyperlink r:id="rId2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https://www.kamgov.ru/minecon/prognozy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стратегическое плани</w:t>
      </w:r>
      <w:r>
        <w:rPr>
          <w:rFonts w:ascii="Times New Roman" w:hAnsi="Times New Roman" w:cs="Times New Roman"/>
          <w:sz w:val="28"/>
          <w:szCs w:val="28"/>
        </w:rPr>
        <w:t xml:space="preserve">рование: 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https://www.kamgov.ru/minecon/current_activities/strategiceskoe-planirovanie</w:t>
        </w:r>
      </w:hyperlink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государственные и инвестиционные программы: </w:t>
      </w:r>
      <w:hyperlink r:id="rId2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https://www.kamgov.ru/minecon/gosudarstvennye-programmy-kamcatskogo-kraa-investicionnaa-programma-kamcatskogo-kraa</w:t>
        </w:r>
      </w:hyperlink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ТОР и СПВ: https://www.kamgov.ru/m</w:t>
      </w:r>
      <w:r>
        <w:rPr>
          <w:rFonts w:ascii="Times New Roman" w:hAnsi="Times New Roman" w:cs="Times New Roman"/>
          <w:sz w:val="28"/>
          <w:szCs w:val="28"/>
        </w:rPr>
        <w:t>inecon;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государственная поддержка бизнеса: https://www.kamgov.ru/minecon/malyj-i-srednij-biznes-kamcatskogo-kraa;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государственно-частное партнерство: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https://www.kamgov.ru/minecon/gosudarstvenno-castnoe-partnerstvo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оценка эффективности региональных </w:t>
      </w:r>
      <w:r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власти:  </w:t>
      </w:r>
      <w:hyperlink r:id="rId2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https://www.kamgov.ru/minecon/current_activities/effektivnost-deatelnosti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эффективность органов местного самоуправления: https://ww</w:t>
      </w:r>
      <w:r>
        <w:rPr>
          <w:rFonts w:ascii="Times New Roman" w:hAnsi="Times New Roman" w:cs="Times New Roman"/>
          <w:sz w:val="28"/>
          <w:szCs w:val="28"/>
        </w:rPr>
        <w:t>w.kamgov.ru/minecon/current_activities/effektivnost-organov-mestnogo-samoupravlenia.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по национальным проектам и стратегической деятельности Администрации Губернатора Камчатского края: </w:t>
      </w:r>
      <w:hyperlink r:id="rId3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https://www.kamgov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.ru/project</w:t>
        </w:r>
      </w:hyperlink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национальные проекты: https://www.kamgov.ru/project/reestr-regionalnyh-proektov;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правительства Камчатского края: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https://www.kamgov.ru/gov-entity/iogv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Федер</w:t>
      </w:r>
      <w:r>
        <w:rPr>
          <w:rFonts w:ascii="Times New Roman" w:hAnsi="Times New Roman" w:cs="Times New Roman"/>
          <w:sz w:val="28"/>
          <w:szCs w:val="28"/>
        </w:rPr>
        <w:t xml:space="preserve">ального казначейства по Камчатскому краю: </w:t>
      </w:r>
      <w:hyperlink r:id="rId3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https://kamchatka.roskazna.gov.ru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специальных программ Камчатского края: </w:t>
      </w:r>
      <w:hyperlink r:id="rId3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https://www.kamgov.ru/minsp</w:t>
        </w:r>
      </w:hyperlink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труда и развития кадрового потенциала Камчатского края: </w:t>
      </w:r>
      <w:hyperlink r:id="rId3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https://www.kamgov.ru/</w:t>
        </w:r>
      </w:hyperlink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Информационные системы, ссылки на которые размещены в ЭБС ДВФ ВАВТ </w:t>
      </w:r>
      <w:hyperlink r:id="rId3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p://dvf-vavt.ru/biblioteka1/help_stud/</w:t>
        </w:r>
      </w:hyperlink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библиотека Elibrary: https://elibrary.ru/defaultx.asp (самостоятельная регистрация)</w:t>
      </w:r>
    </w:p>
    <w:p w:rsidR="00055EC8" w:rsidRDefault="005719FA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Национальная электронная библиотека (НЭБ): </w:t>
      </w:r>
      <w:hyperlink r:id="rId36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http://нэб.рф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 регистрация </w:t>
      </w:r>
      <w:r>
        <w:rPr>
          <w:rFonts w:ascii="Times New Roman" w:hAnsi="Times New Roman" w:cs="Times New Roman"/>
          <w:sz w:val="28"/>
          <w:szCs w:val="28"/>
        </w:rPr>
        <w:t>и доступ в отделе электронных ресурсов ИБЦ</w:t>
      </w:r>
    </w:p>
    <w:p w:rsidR="00055EC8" w:rsidRDefault="00055EC8"/>
    <w:p w:rsidR="00055EC8" w:rsidRDefault="00055EC8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5EC8" w:rsidRDefault="00055EC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5EC8" w:rsidRDefault="00055EC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5EC8" w:rsidRDefault="00055EC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5EC8" w:rsidRDefault="00055EC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9FA" w:rsidRDefault="005719F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9FA" w:rsidRDefault="005719F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9FA" w:rsidRDefault="005719F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9FA" w:rsidRDefault="005719F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5719FA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-506095</wp:posOffset>
            </wp:positionH>
            <wp:positionV relativeFrom="margin">
              <wp:posOffset>-43815</wp:posOffset>
            </wp:positionV>
            <wp:extent cx="840105" cy="77406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Дальневосточный филиал Федерального государственного</w:t>
      </w:r>
    </w:p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образовательного учреждения высшего образования</w:t>
      </w:r>
    </w:p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«Всероссийская академия внешней торговли</w:t>
      </w:r>
    </w:p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экономического развития 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</w:t>
      </w:r>
    </w:p>
    <w:p w:rsidR="00055EC8" w:rsidRDefault="005719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pict>
          <v:line id="Прямая соединительная линия 2" o:spid="_x0000_s1027" style="position:absolute;left:0;text-align:left;flip:y;z-index:251662336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<v:stroke linestyle="thickThin"/>
          </v:line>
        </w:pict>
      </w:r>
    </w:p>
    <w:p w:rsidR="00055EC8" w:rsidRDefault="005719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кафедра «экономика и управление»</w:t>
      </w: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55EC8" w:rsidRDefault="005719F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10. ОЦЕНОЧНЫЕ СРЕДСТВА</w:t>
      </w:r>
    </w:p>
    <w:p w:rsidR="00055EC8" w:rsidRDefault="005719F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ДИСЦИПЛИНЕ </w:t>
      </w:r>
      <w:r>
        <w:rPr>
          <w:rFonts w:ascii="Times New Roman" w:eastAsia="Calibri" w:hAnsi="Times New Roman" w:cs="Times New Roman"/>
          <w:b/>
          <w:sz w:val="28"/>
          <w:szCs w:val="28"/>
        </w:rPr>
        <w:t>ЭКОНОМИКА ОТРАСЛЕВЫХ РЫНКОВ</w:t>
      </w:r>
    </w:p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направлению подготовки - 38.04.01 «Экономика»</w:t>
      </w:r>
    </w:p>
    <w:p w:rsidR="00055EC8" w:rsidRDefault="005719F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(уровень магистратуры)</w:t>
      </w:r>
    </w:p>
    <w:p w:rsidR="00055EC8" w:rsidRDefault="00571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направленность (профиль) «Экономика предприятий 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организаций»</w:t>
      </w:r>
    </w:p>
    <w:p w:rsidR="00055EC8" w:rsidRDefault="00571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подготовки (заочная)</w:t>
      </w:r>
    </w:p>
    <w:p w:rsidR="00055EC8" w:rsidRDefault="005719F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(Дисциплина по выбору, части, формируемой участниками образовательных отношений)</w:t>
      </w: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55EC8" w:rsidRDefault="005719F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:rsidR="00055EC8" w:rsidRDefault="005719F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</w:t>
      </w: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5719F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ОЦЕНОЧНЫХ СРЕДСТВ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1"/>
        <w:gridCol w:w="3952"/>
        <w:gridCol w:w="5088"/>
      </w:tblGrid>
      <w:tr w:rsidR="00055EC8"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№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п/п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Контролируемые компетенции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Оценочные средства</w:t>
            </w:r>
          </w:p>
        </w:tc>
      </w:tr>
      <w:tr w:rsidR="00055EC8"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shd w:val="clear" w:color="auto" w:fill="FFFFFF"/>
                <w:lang w:eastAsia="ru-RU" w:bidi="ru-RU"/>
              </w:rPr>
              <w:t xml:space="preserve">УК-1. </w:t>
            </w:r>
            <w:r>
              <w:rPr>
                <w:rFonts w:ascii="Times New Roman" w:eastAsia="Calibri" w:hAnsi="Times New Roman" w:cs="Times New Roman"/>
                <w:szCs w:val="28"/>
                <w:shd w:val="clear" w:color="auto" w:fill="FFFFFF"/>
                <w:lang w:eastAsia="ru-RU" w:bidi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0" w:type="auto"/>
          </w:tcPr>
          <w:p w:rsidR="00055EC8" w:rsidRDefault="005719FA">
            <w:pPr>
              <w:pStyle w:val="ae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Теоретические и письменные опросы на темы предложенных и подготовленных, рефератов, устных сообщений и докладов, связанных с пр</w:t>
            </w:r>
            <w:r>
              <w:rPr>
                <w:rFonts w:ascii="Times New Roman" w:hAnsi="Times New Roman" w:cs="Times New Roman"/>
                <w:szCs w:val="28"/>
              </w:rPr>
              <w:t>оведением анализа ситуации. Итоговый контроль проводится в форме зачета</w:t>
            </w:r>
          </w:p>
        </w:tc>
      </w:tr>
      <w:tr w:rsidR="00055EC8">
        <w:trPr>
          <w:trHeight w:val="2021"/>
        </w:trPr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ПК-3</w:t>
            </w:r>
          </w:p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Способен разрабатывать проектные решения, методические и нормативные</w:t>
            </w:r>
          </w:p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документы, а также предложения и мероприятия по реализации разработанных</w:t>
            </w:r>
          </w:p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проектов и программ, оценивать </w:t>
            </w:r>
            <w:r>
              <w:rPr>
                <w:rFonts w:ascii="Times New Roman" w:hAnsi="Times New Roman" w:cs="Times New Roman"/>
                <w:bCs/>
                <w:szCs w:val="28"/>
              </w:rPr>
              <w:t>эффективность проектов; разрабатывать</w:t>
            </w:r>
          </w:p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стратегии поведения экономических</w:t>
            </w:r>
          </w:p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агентов на различных рынках;</w:t>
            </w:r>
          </w:p>
        </w:tc>
        <w:tc>
          <w:tcPr>
            <w:tcW w:w="0" w:type="auto"/>
          </w:tcPr>
          <w:p w:rsidR="00055EC8" w:rsidRDefault="005719FA">
            <w:pPr>
              <w:pStyle w:val="ae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Теоретические и письменные опросы на темы предложенных и подготовленных, рефератов, устных сообщений и докладов, связанных с проведением анализа ситуации. </w:t>
            </w:r>
            <w:r>
              <w:rPr>
                <w:rFonts w:ascii="Times New Roman" w:hAnsi="Times New Roman" w:cs="Times New Roman"/>
                <w:szCs w:val="28"/>
              </w:rPr>
              <w:t>Итоговый контроль проводится в форме зачета</w:t>
            </w:r>
          </w:p>
        </w:tc>
      </w:tr>
    </w:tbl>
    <w:p w:rsidR="00055EC8" w:rsidRDefault="00055EC8">
      <w:pPr>
        <w:pStyle w:val="30"/>
        <w:shd w:val="clear" w:color="auto" w:fill="auto"/>
        <w:spacing w:line="360" w:lineRule="auto"/>
        <w:ind w:firstLine="709"/>
        <w:jc w:val="both"/>
        <w:rPr>
          <w:i/>
        </w:rPr>
      </w:pPr>
    </w:p>
    <w:p w:rsidR="00055EC8" w:rsidRDefault="005719FA">
      <w:pPr>
        <w:pStyle w:val="30"/>
        <w:shd w:val="clear" w:color="auto" w:fill="auto"/>
        <w:spacing w:line="360" w:lineRule="auto"/>
        <w:ind w:firstLine="709"/>
        <w:jc w:val="both"/>
        <w:rPr>
          <w:i/>
        </w:rPr>
      </w:pPr>
      <w:r>
        <w:rPr>
          <w:i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14"/>
        <w:gridCol w:w="2048"/>
        <w:gridCol w:w="3193"/>
        <w:gridCol w:w="3816"/>
      </w:tblGrid>
      <w:tr w:rsidR="00055EC8">
        <w:trPr>
          <w:trHeight w:val="906"/>
        </w:trPr>
        <w:tc>
          <w:tcPr>
            <w:tcW w:w="0" w:type="auto"/>
            <w:vAlign w:val="center"/>
          </w:tcPr>
          <w:p w:rsidR="00055EC8" w:rsidRPr="005719FA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0" w:name="_GoBack"/>
            <w:r w:rsidRPr="005719FA">
              <w:rPr>
                <w:rFonts w:ascii="Times New Roman" w:hAnsi="Times New Roman" w:cs="Times New Roman"/>
                <w:szCs w:val="28"/>
              </w:rPr>
              <w:t>№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5719FA">
              <w:rPr>
                <w:rFonts w:ascii="Times New Roman" w:hAnsi="Times New Roman" w:cs="Times New Roman"/>
                <w:szCs w:val="28"/>
              </w:rPr>
              <w:t>п/п</w:t>
            </w:r>
            <w:bookmarkEnd w:id="0"/>
          </w:p>
        </w:tc>
        <w:tc>
          <w:tcPr>
            <w:tcW w:w="0" w:type="auto"/>
            <w:vAlign w:val="center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jc w:val="center"/>
              <w:rPr>
                <w:b/>
                <w:i/>
                <w:sz w:val="22"/>
                <w:szCs w:val="28"/>
              </w:rPr>
            </w:pPr>
            <w:r>
              <w:rPr>
                <w:rStyle w:val="23"/>
                <w:color w:val="auto"/>
                <w:sz w:val="22"/>
                <w:szCs w:val="28"/>
              </w:rPr>
              <w:t>Категории студентов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jc w:val="center"/>
              <w:rPr>
                <w:b/>
                <w:i/>
                <w:sz w:val="22"/>
                <w:szCs w:val="28"/>
              </w:rPr>
            </w:pPr>
            <w:r>
              <w:rPr>
                <w:rStyle w:val="23"/>
                <w:color w:val="auto"/>
                <w:sz w:val="22"/>
                <w:szCs w:val="28"/>
              </w:rPr>
              <w:t>Виды оценочных средств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jc w:val="center"/>
              <w:rPr>
                <w:b/>
                <w:i/>
                <w:sz w:val="22"/>
                <w:szCs w:val="28"/>
              </w:rPr>
            </w:pPr>
            <w:r>
              <w:rPr>
                <w:rStyle w:val="23"/>
                <w:color w:val="auto"/>
                <w:sz w:val="22"/>
                <w:szCs w:val="28"/>
              </w:rPr>
              <w:t>Форма контроля и оценки результатов обучения</w:t>
            </w:r>
          </w:p>
        </w:tc>
      </w:tr>
      <w:tr w:rsidR="00055EC8">
        <w:trPr>
          <w:trHeight w:val="1189"/>
        </w:trPr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0" w:type="auto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С нарушением </w:t>
            </w:r>
            <w:r>
              <w:rPr>
                <w:sz w:val="22"/>
                <w:szCs w:val="28"/>
              </w:rPr>
              <w:t>слуха</w:t>
            </w:r>
          </w:p>
        </w:tc>
        <w:tc>
          <w:tcPr>
            <w:tcW w:w="0" w:type="auto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Письменные домашние контрольные работы, вопросы к зачету, реферат, ведение глоссария</w:t>
            </w:r>
          </w:p>
        </w:tc>
        <w:tc>
          <w:tcPr>
            <w:tcW w:w="0" w:type="auto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Преимущественно письменная проверка</w:t>
            </w:r>
          </w:p>
        </w:tc>
      </w:tr>
      <w:tr w:rsidR="00055EC8">
        <w:trPr>
          <w:trHeight w:val="891"/>
        </w:trPr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0" w:type="auto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 нарушением зрения</w:t>
            </w:r>
          </w:p>
        </w:tc>
        <w:tc>
          <w:tcPr>
            <w:tcW w:w="0" w:type="auto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Собеседование по вопросам к зачету, выступление с докладом</w:t>
            </w:r>
          </w:p>
        </w:tc>
        <w:tc>
          <w:tcPr>
            <w:tcW w:w="0" w:type="auto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Преимущественно устная проверка(индивидуально)</w:t>
            </w:r>
          </w:p>
        </w:tc>
      </w:tr>
      <w:tr w:rsidR="00055EC8">
        <w:trPr>
          <w:trHeight w:val="365"/>
        </w:trPr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0" w:type="auto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 нарушением опорно</w:t>
            </w:r>
            <w:r>
              <w:rPr>
                <w:sz w:val="22"/>
                <w:szCs w:val="28"/>
              </w:rPr>
              <w:softHyphen/>
              <w:t>двигательного аппарата</w:t>
            </w:r>
          </w:p>
        </w:tc>
        <w:tc>
          <w:tcPr>
            <w:tcW w:w="0" w:type="auto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Письменные домашние контрольные работы, вопросы к зачету, реферат, ведение глоссария. Выступление с докладом. </w:t>
            </w:r>
          </w:p>
        </w:tc>
        <w:tc>
          <w:tcPr>
            <w:tcW w:w="0" w:type="auto"/>
          </w:tcPr>
          <w:p w:rsidR="00055EC8" w:rsidRDefault="005719FA">
            <w:pPr>
              <w:pStyle w:val="22"/>
              <w:shd w:val="clear" w:color="auto" w:fill="auto"/>
              <w:spacing w:line="240" w:lineRule="auto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055EC8" w:rsidRDefault="00055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План – график проведения контрольно-оценочных мероприятий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09"/>
        <w:gridCol w:w="2836"/>
        <w:gridCol w:w="1986"/>
        <w:gridCol w:w="2940"/>
      </w:tblGrid>
      <w:tr w:rsidR="00055EC8">
        <w:trPr>
          <w:trHeight w:val="191"/>
        </w:trPr>
        <w:tc>
          <w:tcPr>
            <w:tcW w:w="1809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</w:rPr>
              <w:t>Срок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</w:rPr>
              <w:t>(сем)</w:t>
            </w:r>
          </w:p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Cs w:val="28"/>
              </w:rPr>
              <w:t>Очная, заочная. форма обучения</w:t>
            </w:r>
          </w:p>
        </w:tc>
        <w:tc>
          <w:tcPr>
            <w:tcW w:w="2836" w:type="dxa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Название оценочного мероприятия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Вид оценочного средства</w:t>
            </w:r>
          </w:p>
        </w:tc>
        <w:tc>
          <w:tcPr>
            <w:tcW w:w="0" w:type="auto"/>
            <w:vAlign w:val="center"/>
          </w:tcPr>
          <w:p w:rsidR="00055EC8" w:rsidRDefault="0057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Объект контроля</w:t>
            </w:r>
          </w:p>
        </w:tc>
      </w:tr>
      <w:tr w:rsidR="00055EC8">
        <w:tc>
          <w:tcPr>
            <w:tcW w:w="1809" w:type="dxa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1</w:t>
            </w:r>
          </w:p>
        </w:tc>
        <w:tc>
          <w:tcPr>
            <w:tcW w:w="2836" w:type="dxa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Входной контроль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Опрос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Уровень знаний</w:t>
            </w:r>
          </w:p>
        </w:tc>
      </w:tr>
      <w:tr w:rsidR="00055EC8">
        <w:tc>
          <w:tcPr>
            <w:tcW w:w="1809" w:type="dxa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1</w:t>
            </w:r>
          </w:p>
        </w:tc>
        <w:tc>
          <w:tcPr>
            <w:tcW w:w="2836" w:type="dxa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 xml:space="preserve">Текущий контроль 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Доклад, реферат.</w:t>
            </w:r>
          </w:p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Тест</w:t>
            </w:r>
          </w:p>
          <w:p w:rsidR="00055EC8" w:rsidRDefault="00055EC8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Качество освоения материала</w:t>
            </w:r>
          </w:p>
          <w:p w:rsidR="00055EC8" w:rsidRDefault="005719FA">
            <w:pPr>
              <w:pStyle w:val="ae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Оригинальность материала</w:t>
            </w:r>
          </w:p>
          <w:p w:rsidR="00055EC8" w:rsidRDefault="005719FA">
            <w:pPr>
              <w:pStyle w:val="ae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Соблюдение требований</w:t>
            </w:r>
          </w:p>
          <w:p w:rsidR="00055EC8" w:rsidRDefault="005719FA">
            <w:pPr>
              <w:pStyle w:val="ae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Освоение компетенций</w:t>
            </w:r>
          </w:p>
          <w:p w:rsidR="00055EC8" w:rsidRDefault="005719FA">
            <w:pPr>
              <w:pStyle w:val="ae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Правильность выполнения заданий</w:t>
            </w:r>
          </w:p>
        </w:tc>
      </w:tr>
      <w:tr w:rsidR="00055EC8">
        <w:tc>
          <w:tcPr>
            <w:tcW w:w="1809" w:type="dxa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1</w:t>
            </w:r>
          </w:p>
        </w:tc>
        <w:tc>
          <w:tcPr>
            <w:tcW w:w="2836" w:type="dxa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Выходной контроль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Вопросы к зачету</w:t>
            </w:r>
          </w:p>
        </w:tc>
        <w:tc>
          <w:tcPr>
            <w:tcW w:w="0" w:type="auto"/>
          </w:tcPr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Правильность ответов на вопросы зачета</w:t>
            </w:r>
          </w:p>
          <w:p w:rsidR="00055EC8" w:rsidRDefault="005719FA">
            <w:pPr>
              <w:spacing w:after="0" w:line="240" w:lineRule="auto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Освоение компетенций</w:t>
            </w:r>
          </w:p>
        </w:tc>
      </w:tr>
    </w:tbl>
    <w:p w:rsidR="00055EC8" w:rsidRDefault="00055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10.2. Контрольные вопросы,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выносимые на зачет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отрасли. Место отрасли в народном хозяйстве.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Экономическая классификация отраслей.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Экономические границы отрасли и факторы, их определяющие; критерии классификации рыночных структур.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концентрации в отрасли.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барьеров входа-выхода. Связь уровня барьеров с отраслевой структурой.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Стратегические и нестратегические барьеры входа на рынок.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входа-выхода на рынке.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и причины рыночной власти.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монопольной власти: коэффицие</w:t>
      </w:r>
      <w:r>
        <w:rPr>
          <w:sz w:val="28"/>
          <w:szCs w:val="28"/>
        </w:rPr>
        <w:t xml:space="preserve">нт Лернера, коэффициент Тобина, коэффициент Папандреу, коэффициент Бэйна (норма экономической прибыли).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Последствия монопольной власти.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-неэффективностъ монополии. Преимущество в издержках в условиях монополии.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доминирующей фирмы. Причины домини</w:t>
      </w:r>
      <w:r>
        <w:rPr>
          <w:sz w:val="28"/>
          <w:szCs w:val="28"/>
        </w:rPr>
        <w:t>рования.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«самоубийственного» поведения доминирующей фирмы.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Статические модели ценообразования, ограничивающего вход.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Динамическая модель ценообразования, ограничивающего вход. Грабительское ценообразование на рынке доминирующей фирмы.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Дифференциа</w:t>
      </w:r>
      <w:r>
        <w:rPr>
          <w:sz w:val="28"/>
          <w:szCs w:val="28"/>
        </w:rPr>
        <w:t xml:space="preserve">ция продукта. Неценовая конкуренция, разнообразие продукта.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Горизонтальная и вертикальная дифференциация продукта.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рекламу на рынке дифференцированного продукта.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Рекламные расходы на отраслевом рынке: модель Дорфмана-Штайнера для монополии. М</w:t>
      </w:r>
      <w:r>
        <w:rPr>
          <w:sz w:val="28"/>
          <w:szCs w:val="28"/>
        </w:rPr>
        <w:t>одель Дорфмана-Штайнера для олигополии.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Асимметричная информация. Рынок «лимонов» Акерлофа. Парадокс Коуза. Методы сигнализации качества товара. Модель «ловушка для туристов» Даймонда.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Теория сигналов и информационная роль рекламы. Методы устранения и усил</w:t>
      </w:r>
      <w:r>
        <w:rPr>
          <w:sz w:val="28"/>
          <w:szCs w:val="28"/>
        </w:rPr>
        <w:t xml:space="preserve">ения асимметрии информации. Репутация фирмы как стимулирующий контракт.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рынка, размер фирмы и ход технологических изменений.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Результативность функционирования отраслевых структур. Прибыльность и рентабельность фирм на отраслевом рынке. </w:t>
      </w:r>
      <w:r>
        <w:rPr>
          <w:sz w:val="28"/>
          <w:szCs w:val="28"/>
        </w:rPr>
        <w:t>Аллокативная эффективность. Производственная эффективность.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Вертикальная дифференциация продукта.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Интеграция (горизонтальная и вертикальная) в отрасли. Влияние на конкуренцию интеграционных процессов.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слияний и поглощений: горизонтальные и вертикаль</w:t>
      </w:r>
      <w:r>
        <w:rPr>
          <w:sz w:val="28"/>
          <w:szCs w:val="28"/>
        </w:rPr>
        <w:t xml:space="preserve">ные; добровольные и враждебные.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Вертикальные ограничения в отрасли.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Вертикальная интеграция: стимулы к интеграции и последствия для отрасли.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вертикального контроля.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Франчайзинг как особая форма вертикальных ограничений.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Олигополия и стратегическ</w:t>
      </w:r>
      <w:r>
        <w:rPr>
          <w:sz w:val="28"/>
          <w:szCs w:val="28"/>
        </w:rPr>
        <w:t xml:space="preserve">ое взаимодействие в отрасли. Олигополистическая взаимосвязь и координация.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некооперативных стратегий поведения.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Олигополистическое ценообразование.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Кооперативные модели поведения олигополистов.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Картельные соглашения. Условия стабильности </w:t>
      </w:r>
      <w:r>
        <w:rPr>
          <w:sz w:val="28"/>
          <w:szCs w:val="28"/>
        </w:rPr>
        <w:t xml:space="preserve">картеля. Причины возникновения картелей.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предотвращения нарушения картельного соглашения.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Социальные издержки картелизации.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мотивы и условия эффективности ценовой дискриминации.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Типы ценовой дискриминации.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ценовой дискриминаци</w:t>
      </w:r>
      <w:r>
        <w:rPr>
          <w:sz w:val="28"/>
          <w:szCs w:val="28"/>
        </w:rPr>
        <w:t xml:space="preserve">и на отраслевых рынках.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Типы отраслевой политики. </w:t>
      </w:r>
    </w:p>
    <w:p w:rsidR="00055EC8" w:rsidRDefault="005719FA">
      <w:pPr>
        <w:pStyle w:val="af1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Естественная монополия. Ценовое и неценовое регулирование естественных монополий. 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10.3. Примерная тематика для написания докладов, рефератов.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d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055EC8">
        <w:trPr>
          <w:trHeight w:val="457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Антимонопольная политика как элемент концепции </w:t>
            </w:r>
            <w:r>
              <w:rPr>
                <w:sz w:val="28"/>
                <w:szCs w:val="28"/>
              </w:rPr>
              <w:t>экономического развития России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Барьеры входа-выхода и конкуренция на российском рынке</w:t>
            </w:r>
          </w:p>
        </w:tc>
      </w:tr>
      <w:tr w:rsidR="00055EC8">
        <w:trPr>
          <w:trHeight w:val="233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Барьеры входа-выхода и структура рынка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Бренд как инструмент продуктовой дифференциации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Вертикальная дифференциация продукта на отраслевых рынках</w:t>
            </w:r>
          </w:p>
        </w:tc>
      </w:tr>
      <w:tr w:rsidR="00055EC8">
        <w:trPr>
          <w:trHeight w:val="233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 xml:space="preserve">Вертикальная </w:t>
            </w:r>
            <w:r>
              <w:rPr>
                <w:bCs/>
                <w:sz w:val="28"/>
                <w:szCs w:val="28"/>
              </w:rPr>
              <w:t>интеграция в отраслевой экономике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Вертикальные ограничения в отраслевой экономике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Горизонтальная дифференциация продукта</w:t>
            </w:r>
          </w:p>
        </w:tc>
      </w:tr>
      <w:tr w:rsidR="00055EC8">
        <w:trPr>
          <w:trHeight w:val="233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Государственное регулирование отраслевых структур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Динамика отраслевого рынка: слияния и поглощения</w:t>
            </w:r>
          </w:p>
        </w:tc>
      </w:tr>
      <w:tr w:rsidR="00055EC8">
        <w:trPr>
          <w:trHeight w:val="233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Динамика ценообразования в </w:t>
            </w:r>
            <w:r>
              <w:rPr>
                <w:sz w:val="28"/>
                <w:szCs w:val="28"/>
              </w:rPr>
              <w:t>условиях монополии и олигополии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Дифференциация продукта на отраслевых рынках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Добросовестная и недобросовестная конкуренция</w:t>
            </w:r>
          </w:p>
        </w:tc>
      </w:tr>
      <w:tr w:rsidR="00055EC8">
        <w:trPr>
          <w:trHeight w:val="457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Злоупотребление доминирующим положением как форма монополистических действий</w:t>
            </w:r>
          </w:p>
        </w:tc>
      </w:tr>
      <w:tr w:rsidR="00055EC8">
        <w:trPr>
          <w:trHeight w:val="206"/>
        </w:trPr>
        <w:tc>
          <w:tcPr>
            <w:tcW w:w="9623" w:type="dxa"/>
          </w:tcPr>
          <w:p w:rsidR="00055EC8" w:rsidRDefault="005719FA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Интеграция как способ </w:t>
            </w:r>
            <w:bookmarkStart w:id="1" w:name="_Toc255772"/>
            <w:r>
              <w:rPr>
                <w:rFonts w:ascii="Times New Roman" w:hAnsi="Times New Roman"/>
                <w:sz w:val="28"/>
                <w:szCs w:val="28"/>
              </w:rPr>
              <w:t xml:space="preserve">концентрации </w:t>
            </w:r>
            <w:bookmarkEnd w:id="1"/>
            <w:r>
              <w:rPr>
                <w:rFonts w:ascii="Times New Roman" w:hAnsi="Times New Roman"/>
                <w:sz w:val="28"/>
                <w:szCs w:val="28"/>
              </w:rPr>
              <w:t>в отрасли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Информационная асимметрия отраслевого рынка</w:t>
            </w:r>
          </w:p>
        </w:tc>
      </w:tr>
      <w:tr w:rsidR="00055EC8">
        <w:trPr>
          <w:trHeight w:val="233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Механизм конкуренции в рыночной экономике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Монополизация отрасли</w:t>
            </w:r>
          </w:p>
        </w:tc>
      </w:tr>
      <w:tr w:rsidR="00055EC8">
        <w:trPr>
          <w:trHeight w:val="326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Научно-технический прогресс и его значение для развития предприятий отрасли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Особенности регулирования естественных монополий в России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Оценка </w:t>
            </w:r>
            <w:r>
              <w:rPr>
                <w:sz w:val="28"/>
                <w:szCs w:val="28"/>
              </w:rPr>
              <w:t>состояния конкурентной среды на товарных рынках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Поведение доминирующей фирмы на отраслевых рынках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Регулирование деятельности естественных монополий</w:t>
            </w:r>
          </w:p>
        </w:tc>
      </w:tr>
      <w:tr w:rsidR="00055EC8">
        <w:trPr>
          <w:trHeight w:val="233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Реклама как фактор, влияющий на величину рыночной власти предприятия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Роль инноваций в конкурентной </w:t>
            </w:r>
            <w:r>
              <w:rPr>
                <w:sz w:val="28"/>
                <w:szCs w:val="28"/>
              </w:rPr>
              <w:t>борьбе на отраслевых рынках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Согласованные действия фирм, ограничивающие конкуренцию</w:t>
            </w:r>
          </w:p>
        </w:tc>
      </w:tr>
      <w:tr w:rsidR="00055EC8">
        <w:trPr>
          <w:trHeight w:val="233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Факторы, определяющие структуру рынка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Характеристика основных отраслевых рыночных структур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Ценовая дискриминация на товарных рынках</w:t>
            </w:r>
          </w:p>
        </w:tc>
      </w:tr>
      <w:tr w:rsidR="00055EC8">
        <w:trPr>
          <w:trHeight w:val="233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Ценовая дискриминация: теория и пра</w:t>
            </w:r>
            <w:r>
              <w:rPr>
                <w:sz w:val="28"/>
                <w:szCs w:val="28"/>
              </w:rPr>
              <w:t xml:space="preserve">ктика 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Ценовые войны на отраслевых рынках</w:t>
            </w:r>
          </w:p>
        </w:tc>
      </w:tr>
      <w:tr w:rsidR="00055EC8">
        <w:trPr>
          <w:trHeight w:val="224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Ценообразование на отраслевых рынках</w:t>
            </w:r>
          </w:p>
        </w:tc>
      </w:tr>
      <w:tr w:rsidR="00055EC8">
        <w:trPr>
          <w:trHeight w:val="233"/>
        </w:trPr>
        <w:tc>
          <w:tcPr>
            <w:tcW w:w="9623" w:type="dxa"/>
          </w:tcPr>
          <w:p w:rsidR="00055EC8" w:rsidRDefault="005719FA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spacing w:line="360" w:lineRule="auto"/>
              <w:ind w:left="0"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Эффективность отраслевых рыночных структур</w:t>
            </w:r>
          </w:p>
          <w:p w:rsidR="00055EC8" w:rsidRDefault="00055EC8">
            <w:pPr>
              <w:pStyle w:val="af1"/>
              <w:autoSpaceDE w:val="0"/>
              <w:autoSpaceDN w:val="0"/>
              <w:spacing w:line="360" w:lineRule="auto"/>
              <w:ind w:left="709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055EC8" w:rsidRDefault="005719F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10.4 Тестовые задания</w:t>
      </w:r>
    </w:p>
    <w:p w:rsidR="00055EC8" w:rsidRDefault="00055E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Итоговое тестирование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Все условия Парето – оптимальности соблюдаются только при: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регулируемой </w:t>
      </w:r>
      <w:r>
        <w:rPr>
          <w:rFonts w:ascii="Times New Roman" w:hAnsi="Times New Roman" w:cs="Times New Roman"/>
          <w:sz w:val="28"/>
          <w:szCs w:val="28"/>
        </w:rPr>
        <w:t>монополии;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совершенной конкуренции;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монополистической конкуренции;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олигополии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Рынок как экономическая система представляет собой: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систему хаоса, анархии и неопределенности;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сложный механизм координации, действующий через систему рынков, ц</w:t>
      </w:r>
      <w:r>
        <w:rPr>
          <w:rFonts w:ascii="Times New Roman" w:hAnsi="Times New Roman" w:cs="Times New Roman"/>
          <w:sz w:val="28"/>
          <w:szCs w:val="28"/>
        </w:rPr>
        <w:t>ен, конкуренции;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систему экономических отношений производителей и потребителей;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систему, предполагающую широкое использование капитала с целью повышения эффективности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Если монополия в отрасли сменяется монополистической конкуренцией, то от </w:t>
      </w:r>
      <w:r>
        <w:rPr>
          <w:rFonts w:ascii="Times New Roman" w:hAnsi="Times New Roman" w:cs="Times New Roman"/>
          <w:sz w:val="28"/>
          <w:szCs w:val="28"/>
        </w:rPr>
        <w:t>этого: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выигрывают продавцы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выигрывают и продавцы, и покупатели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выигрывают покупатели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никто не выигрывает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Какое из определений рынка наиболее убедительно: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рынок – это система отношений, в которой связи покупателей и продавцов столь свободн</w:t>
      </w:r>
      <w:r>
        <w:rPr>
          <w:rFonts w:ascii="Times New Roman" w:hAnsi="Times New Roman" w:cs="Times New Roman"/>
          <w:sz w:val="28"/>
          <w:szCs w:val="28"/>
        </w:rPr>
        <w:t>ы, что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цены на один и тот же товар имеют тенденцию выравниваться;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рынок – это механизм взаимодействия покупателей и продавцов, отношение спроса 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рынок – это сфера обмена внутри страны и между странами, связывающая производителей 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</w:t>
      </w:r>
      <w:r>
        <w:rPr>
          <w:rFonts w:ascii="Times New Roman" w:hAnsi="Times New Roman" w:cs="Times New Roman"/>
          <w:sz w:val="28"/>
          <w:szCs w:val="28"/>
        </w:rPr>
        <w:t>бителей продукции;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рынок – это территория, географическое пространство, в пределах которого происходят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продажа и купля определенного товара;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рынок – это система, организованная по законам товарного производства и обращения,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совокупность отношений </w:t>
      </w:r>
      <w:r>
        <w:rPr>
          <w:rFonts w:ascii="Times New Roman" w:hAnsi="Times New Roman" w:cs="Times New Roman"/>
          <w:sz w:val="28"/>
          <w:szCs w:val="28"/>
        </w:rPr>
        <w:t>товарного обмена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 классификации рынков на дефицитный рынок (рынок продавца), избыточный рынок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(рынок покупателя) и равновесный рынок главным критерием является: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степень конкурентности рынков;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экономическое назначение объектов рыночных отношений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уровень насыщенности рынков;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соответствие законам;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территориальный (географический) признак.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 характеристике рыночных структур решающее значение имеет: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число фирм, их размеры и условия вступления в отрасль и на рынок, вход и выход из не</w:t>
      </w:r>
      <w:r>
        <w:rPr>
          <w:rFonts w:ascii="Times New Roman" w:hAnsi="Times New Roman" w:cs="Times New Roman"/>
          <w:sz w:val="28"/>
          <w:szCs w:val="28"/>
        </w:rPr>
        <w:t>го;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тип продукции, контроль над ценой;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тип конкуренции и доступность;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все перечисленное;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Значение коэффициента рыночной концентрации в интервале от 45% до 70% свидетельствует о: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высоком уровне концентрации товарного рынка;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низком уровне к</w:t>
      </w:r>
      <w:r>
        <w:rPr>
          <w:rFonts w:ascii="Times New Roman" w:hAnsi="Times New Roman" w:cs="Times New Roman"/>
          <w:sz w:val="28"/>
          <w:szCs w:val="28"/>
        </w:rPr>
        <w:t>онцентрации товарного рынка;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нулевом уровне концентрации товарного рынка;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умеренном уровне концентрации товарного рынка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Индекс, который показывает среднюю долю фирм, действующих на рынке, по натуральному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алгоритму обратной ей величине: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энтропии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Хиршмана;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Джинни;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Лернера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Какой из барьеров входа на рынок является стратегическим: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дифференциация продукта;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иностранная конкуренция;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применение запретительных цен;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эластичность и темпы роста спроса.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К альтернативным методам </w:t>
      </w:r>
      <w:r>
        <w:rPr>
          <w:rFonts w:ascii="Times New Roman" w:hAnsi="Times New Roman" w:cs="Times New Roman"/>
          <w:sz w:val="28"/>
          <w:szCs w:val="28"/>
        </w:rPr>
        <w:t>исследования структуры рынка относят: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расчет индекса концентрации;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индекс Лернера;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составление перечня товаров-заменителей;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регулярные опросные методы руководителей предприятий, анкетирование, мониторинг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На какой стадии жизненного цикла </w:t>
      </w:r>
      <w:r>
        <w:rPr>
          <w:rFonts w:ascii="Times New Roman" w:hAnsi="Times New Roman" w:cs="Times New Roman"/>
          <w:sz w:val="28"/>
          <w:szCs w:val="28"/>
        </w:rPr>
        <w:t>товара рынок характеризуется наиболее высокими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затратами на выход (барьерами выхода):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зарождение;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ускорение роста;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зрелость;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замедление роста;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затухание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Ситуация на рынке, когда информация о качестве товара известна только продавцу этого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товара: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неполная, но симметричная информация;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неполная и асимметричная информация;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полная и симметричная информация;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нет правильного ответа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 случае вертикальной дифференциации продукции потребители могут различать продукцию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</w:rPr>
        <w:t>качества;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торговой марки;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упаковки;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уровня цены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уровня дохода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Фирмы-виоленты, отличающиеся особо крупными размерами; средним по темпу, но очень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устойчивым ростом; широкой диверсифицированностью и наличием сети зарубежных филиалов –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</w:rPr>
        <w:t>«гордые львы»;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«могучие слоны»;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«неповоротливые бегемоты»;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«хитрые лисы».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В соответствии с теоремой Дорфмана-Штайнера оптимальная доля расходов на рекламу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увеличивается при: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росте эластичности спроса по расходам на рекламу и росте монопольн</w:t>
      </w:r>
      <w:r>
        <w:rPr>
          <w:rFonts w:ascii="Times New Roman" w:hAnsi="Times New Roman" w:cs="Times New Roman"/>
          <w:sz w:val="28"/>
          <w:szCs w:val="28"/>
        </w:rPr>
        <w:t>ой власти;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росте эластичности спроса по расходам на рекламу и снижении монопольной власти;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снижении эластичности спроса по расходам на рекламу и росте монопольной власти;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снижении эластичности спроса по расходам на рекламу и снижении монопольно</w:t>
      </w:r>
      <w:r>
        <w:rPr>
          <w:rFonts w:ascii="Times New Roman" w:hAnsi="Times New Roman" w:cs="Times New Roman"/>
          <w:sz w:val="28"/>
          <w:szCs w:val="28"/>
        </w:rPr>
        <w:t>й власти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Если темпы роста ниши и нишера уменьшаются, то применяется: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стратегия поддержки позиций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стратегия интеграции;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стратегия лидерства в нише;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стратегия выхода за пределы ниши.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Дифференциация продукта – это: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универсальный приём ц</w:t>
      </w:r>
      <w:r>
        <w:rPr>
          <w:rFonts w:ascii="Times New Roman" w:hAnsi="Times New Roman" w:cs="Times New Roman"/>
          <w:sz w:val="28"/>
          <w:szCs w:val="28"/>
        </w:rPr>
        <w:t>еновой конкуренции;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процесс создания разновидностей продукта, отличающихся по качественным и сервисным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характеристикам, по рекламно-маркетинговому обеспечению, и ориентированных на разные слои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потребителей;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процесс проникновения фирмы в смежные </w:t>
      </w:r>
      <w:r>
        <w:rPr>
          <w:rFonts w:ascii="Times New Roman" w:hAnsi="Times New Roman" w:cs="Times New Roman"/>
          <w:sz w:val="28"/>
          <w:szCs w:val="28"/>
        </w:rPr>
        <w:t>отрасли (подотрасли) производства;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закономерность, состоящая в том, что две или более фирмы никогда не занимают полностью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совпадающую рыночную нишу.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Какой метод ведения конкурентной борьбы состоит в том, что конкурирующие фирмы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стараются привлечь </w:t>
      </w:r>
      <w:r>
        <w:rPr>
          <w:rFonts w:ascii="Times New Roman" w:hAnsi="Times New Roman" w:cs="Times New Roman"/>
          <w:sz w:val="28"/>
          <w:szCs w:val="28"/>
        </w:rPr>
        <w:t>потребителя с помощью повышения потребительской ценности товара: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ценовая конкуренция;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неценовая конкуренция;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недобросовестная конкуренция;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прямая конкуренция.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Верхняя граница цены определяется: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затратами и максимальной прибылью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спросо</w:t>
      </w:r>
      <w:r>
        <w:rPr>
          <w:rFonts w:ascii="Times New Roman" w:hAnsi="Times New Roman" w:cs="Times New Roman"/>
          <w:sz w:val="28"/>
          <w:szCs w:val="28"/>
        </w:rPr>
        <w:t>м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суммой внешних и внутренних затрат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суммой постоянных и переменных затрат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В какую сторону цена может отклоняться от стоимости: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цена всегда выше стоимости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цена всегда равна стоимости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цена может быть выше или ниже стоимости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цена не мож</w:t>
      </w:r>
      <w:r>
        <w:rPr>
          <w:rFonts w:ascii="Times New Roman" w:hAnsi="Times New Roman" w:cs="Times New Roman"/>
          <w:sz w:val="28"/>
          <w:szCs w:val="28"/>
        </w:rPr>
        <w:t>ет отклоняться от стоимости ни при каких условиях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Для ценообразования в условиях олигополии характерно, что: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цены более «жесткие», т. е. меняются не так быстро и значительно, как при других рыночных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структурах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фирмы меняют цены одновременно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це</w:t>
      </w:r>
      <w:r>
        <w:rPr>
          <w:rFonts w:ascii="Times New Roman" w:hAnsi="Times New Roman" w:cs="Times New Roman"/>
          <w:sz w:val="28"/>
          <w:szCs w:val="28"/>
        </w:rPr>
        <w:t>на воспринимается как внешний фактор, на который фирма не может влиять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фирма самостоятельно в определенных пределах меняет цену реализуемого товара в любом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Отличие ценообразования в условиях совершенной конкуренции от ценообразования в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словиях несовершенной конкуренции заключается в том, что: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в условиях совершенной конкуренции фирма вынуждена приспосабливаться к существующей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рыночной цене, а в условиях несовершенной конкуренции она может «диктовать» свою цену;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условиях совершенно</w:t>
      </w:r>
      <w:r>
        <w:rPr>
          <w:rFonts w:ascii="Times New Roman" w:hAnsi="Times New Roman" w:cs="Times New Roman"/>
          <w:sz w:val="28"/>
          <w:szCs w:val="28"/>
        </w:rPr>
        <w:t>й конкуренции фирма распространяет свое влияние на меньшее число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агентов, чем в условиях несовершенной конкуренции;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условиях совершенной конкуренции фирма применяет ценовую дискриминацию, а в условиях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несовершенной конкуренции – неценовую </w:t>
      </w:r>
      <w:r>
        <w:rPr>
          <w:rFonts w:ascii="Times New Roman" w:hAnsi="Times New Roman" w:cs="Times New Roman"/>
          <w:sz w:val="28"/>
          <w:szCs w:val="28"/>
        </w:rPr>
        <w:t>дискриминацию;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условиях несовершенной конкуренции у фирмы нет стимулов назначать цену выше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предельных издержек.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Предприятия на рынке монополистической конкуренции имеют ограниченный контроль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ценам из-за: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большого количества конкурентов;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</w:t>
      </w:r>
      <w:r>
        <w:rPr>
          <w:rFonts w:ascii="Times New Roman" w:hAnsi="Times New Roman" w:cs="Times New Roman"/>
          <w:sz w:val="28"/>
          <w:szCs w:val="28"/>
        </w:rPr>
        <w:t>евозможности из-за объема предложения изменить рыночную ситуацию;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относительно малой доли на рынке;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различных уровней доходов потребителей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Одежда в сети магазинов «Наф-Наф» не отличается высоким качеством. Она рассчитана на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носку в течение одного</w:t>
      </w:r>
      <w:r>
        <w:rPr>
          <w:rFonts w:ascii="Times New Roman" w:hAnsi="Times New Roman" w:cs="Times New Roman"/>
          <w:sz w:val="28"/>
          <w:szCs w:val="28"/>
        </w:rPr>
        <w:t xml:space="preserve"> сезона и замену на новые модели, вошедшие в моду. Это пример: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ценовой дискриминации первого вида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межвременной ценовой дискриминации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клубного ценообразования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лимитирующего ценообразования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грабительского ценообразования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Антимонопольное за</w:t>
      </w:r>
      <w:r>
        <w:rPr>
          <w:rFonts w:ascii="Times New Roman" w:hAnsi="Times New Roman" w:cs="Times New Roman"/>
          <w:sz w:val="28"/>
          <w:szCs w:val="28"/>
        </w:rPr>
        <w:t>конодательство нацелено в первую очередь на обеспечение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потребителей общественными товарами и услугами;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условий конкуренции;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полной занятости;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экономической свободы.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В отношении каких из ниже приведенных случаев, с Вашей точки зрения, было </w:t>
      </w:r>
      <w:r>
        <w:rPr>
          <w:rFonts w:ascii="Times New Roman" w:hAnsi="Times New Roman" w:cs="Times New Roman"/>
          <w:sz w:val="28"/>
          <w:szCs w:val="28"/>
        </w:rPr>
        <w:t>бы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целесообразно принять антимонопольное законодательство: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основе тайного сговора директора нескольких фабрик по производству бытовых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электроприборов устанавливают единые цены на свою продукцию, что позволяет им диктовать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продаж в отрасли;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происходит слияние одной из многочисленных страховых компаний и завода по производству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синтетических волокон;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происходит слияние нескольких заводов по производству синтетических волокон;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завод по производству химических удобрений, благодаря внедрени</w:t>
      </w:r>
      <w:r>
        <w:rPr>
          <w:rFonts w:ascii="Times New Roman" w:hAnsi="Times New Roman" w:cs="Times New Roman"/>
          <w:sz w:val="28"/>
          <w:szCs w:val="28"/>
        </w:rPr>
        <w:t>ю новой технологии и полученному эффекту экономии на масштабах производства, имеет возможность диктовать условия продаж в отрасли.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Выделите пункт, где административные методы государственного регулирования не являются основными: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фискальная политика;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разработка национальной системы стандартизации и сертификации;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антимонопольное регулирование;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создание государственных заказников.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Государственная политика, направленная на макроэкономическую стабилизацию в фазе спада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это: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рост процентны</w:t>
      </w:r>
      <w:r>
        <w:rPr>
          <w:rFonts w:ascii="Times New Roman" w:hAnsi="Times New Roman" w:cs="Times New Roman"/>
          <w:sz w:val="28"/>
          <w:szCs w:val="28"/>
        </w:rPr>
        <w:t>х ставок по ссудам банка;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сокращение государственных расходов для снижения безработицы;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сдерживание дополнительного кредитования;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снижение налоговых ставок.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Государственное регулирование рыночной экономики: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порождено исключительно интересам</w:t>
      </w:r>
      <w:r>
        <w:rPr>
          <w:rFonts w:ascii="Times New Roman" w:hAnsi="Times New Roman" w:cs="Times New Roman"/>
          <w:sz w:val="28"/>
          <w:szCs w:val="28"/>
        </w:rPr>
        <w:t>и бюрократического государственного аппарата;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служит экономическим целям национального финансового хозяйства;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вызвано, прежде всего, интересами военно-промышленного комплекса;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призвано служить укреплению существующего строя, адаптации его к меняющ</w:t>
      </w:r>
      <w:r>
        <w:rPr>
          <w:rFonts w:ascii="Times New Roman" w:hAnsi="Times New Roman" w:cs="Times New Roman"/>
          <w:sz w:val="28"/>
          <w:szCs w:val="28"/>
        </w:rPr>
        <w:t>имся условиям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путем постановки и решения задач, которые не может решать рыночный механизм.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Если цена капитала регулируется государством, то естественная монополия будет: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применять непропорционально больший объем труда по сравнению с другими факторам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расходовать непропорционально больше природных ресурсов и электроэнергии;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получать нулевую прибыль;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применять непропорционально большой объем капитала по сравнению с другими факторами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производства;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сокращать выпуск своей </w:t>
      </w:r>
      <w:r>
        <w:rPr>
          <w:rFonts w:ascii="Times New Roman" w:hAnsi="Times New Roman" w:cs="Times New Roman"/>
          <w:sz w:val="28"/>
          <w:szCs w:val="28"/>
        </w:rPr>
        <w:t>продукции.</w:t>
      </w:r>
    </w:p>
    <w:p w:rsidR="00055EC8" w:rsidRDefault="00055EC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55EC8" w:rsidRDefault="005719FA">
      <w:pPr>
        <w:pStyle w:val="ae"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10.5.Контрольные вопросы для письменного опроса</w:t>
      </w:r>
    </w:p>
    <w:p w:rsidR="00055EC8" w:rsidRDefault="00055EC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Понятие отрасли. 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является объектом исследования экономики отраслевых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рынков?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Отраслеобразующие признаки.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Охарактеризуйте основные субъекты отраслевых рынков.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Каковы современные н</w:t>
      </w:r>
      <w:r>
        <w:rPr>
          <w:rFonts w:ascii="Times New Roman" w:hAnsi="Times New Roman" w:cs="Times New Roman"/>
          <w:sz w:val="28"/>
          <w:szCs w:val="28"/>
        </w:rPr>
        <w:t>аправления исследования экономик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отраслевых рынков?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 чем основана теоретическая база экономик отраслевых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рынков?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отрасли.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Границы отраслевых рынков. Коэффициент перекрестной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эластичности.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чем заключается сущность гарвардской парадигм</w:t>
      </w:r>
      <w:r>
        <w:rPr>
          <w:rFonts w:ascii="Times New Roman" w:hAnsi="Times New Roman" w:cs="Times New Roman"/>
          <w:sz w:val="28"/>
          <w:szCs w:val="28"/>
        </w:rPr>
        <w:t>ы отраслевых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рынков?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предлагает Чикагская школа в исследованиях экономики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отраслевых рынков?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Рыночная власть: понятие, источники причины, факторы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Какие барьеры выделяются на отраслевом рынке?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Рыночная власть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Какие показатели рыночной (моноп</w:t>
      </w:r>
      <w:r>
        <w:rPr>
          <w:rFonts w:ascii="Times New Roman" w:hAnsi="Times New Roman" w:cs="Times New Roman"/>
          <w:sz w:val="28"/>
          <w:szCs w:val="28"/>
        </w:rPr>
        <w:t>ольной) власти.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понимается под термином монополия?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Каковы причины возникновения естественных монополий?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Какие цели антимонопольной политики государства?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Основные принципы антимонопольной политики в России?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Интеграционные процессы на </w:t>
      </w:r>
      <w:r>
        <w:rPr>
          <w:rFonts w:ascii="Times New Roman" w:hAnsi="Times New Roman" w:cs="Times New Roman"/>
          <w:b/>
          <w:sz w:val="28"/>
          <w:szCs w:val="28"/>
        </w:rPr>
        <w:t>отраслевом рынке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Интеграция: сущность, направления, признаки проявления в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экономических системах.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Горизонтальная интеграция: понятие, причины, преимущества и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недостатки.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Вертикальная интеграция: виды, направления.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Формы интеграции и их </w:t>
      </w:r>
      <w:r>
        <w:rPr>
          <w:rFonts w:ascii="Times New Roman" w:hAnsi="Times New Roman" w:cs="Times New Roman"/>
          <w:sz w:val="28"/>
          <w:szCs w:val="28"/>
        </w:rPr>
        <w:t>особенности.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Кооперирование: сущность, формы, показатели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Ценовая дискриминация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представляет собой ценовая дискриминация?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чем заключается парадокс Коуза?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чем различие ценовой и неценовой дискриминации?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чем состоит практика ценовой д</w:t>
      </w:r>
      <w:r>
        <w:rPr>
          <w:rFonts w:ascii="Times New Roman" w:hAnsi="Times New Roman" w:cs="Times New Roman"/>
          <w:sz w:val="28"/>
          <w:szCs w:val="28"/>
        </w:rPr>
        <w:t>искриминации?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 каких предпосылках проявляется ценовая дискриминация?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Регулирование отраслевых рынков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Какие существуют виды дифференциации продукта?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представляет собой дифференциация товара?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продукты являются дифференцированными?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Охарактеризуйте виды дифференциации продукта.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Какие модели пространственной дифференциации продукта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существуют?</w:t>
      </w:r>
    </w:p>
    <w:p w:rsidR="00055EC8" w:rsidRDefault="005719F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чем состоят основные последствия дифференциации продукта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055EC8" w:rsidRDefault="00055EC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55EC8" w:rsidRDefault="005719FA">
      <w:pPr>
        <w:pStyle w:val="ae"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10.6. Критерии оценки знаний магистранта</w:t>
      </w:r>
    </w:p>
    <w:p w:rsidR="00055EC8" w:rsidRDefault="00055EC8">
      <w:pPr>
        <w:pStyle w:val="ae"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Итоговый контроль проводится в </w:t>
      </w:r>
      <w:r>
        <w:rPr>
          <w:rFonts w:ascii="Times New Roman" w:hAnsi="Times New Roman" w:cs="Times New Roman"/>
          <w:sz w:val="28"/>
          <w:szCs w:val="28"/>
        </w:rPr>
        <w:t>форме зачета в соответствие с учебным планом.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контроля в форме зачёта в соответствие с учебным планом, применяется следующие критерии оценки: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Зачтено»- </w:t>
      </w:r>
      <w:r>
        <w:rPr>
          <w:rFonts w:ascii="Times New Roman" w:hAnsi="Times New Roman" w:cs="Times New Roman"/>
          <w:sz w:val="28"/>
          <w:szCs w:val="28"/>
        </w:rPr>
        <w:t>студент правильно ответил более, чем на 50% вопросов, таким образом, магистрант умеет пр</w:t>
      </w:r>
      <w:r>
        <w:rPr>
          <w:rFonts w:ascii="Times New Roman" w:hAnsi="Times New Roman" w:cs="Times New Roman"/>
          <w:sz w:val="28"/>
          <w:szCs w:val="28"/>
        </w:rPr>
        <w:t>именять знания для решения практических задач. Учебный материал освоен правильно, глубоко, осознано. Студент владеет понятийным аппаратом, хорошо ориентируется в фактах и закономерностях. Компетенции, оцениваемые при ответе, сформированы полностью.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«Не за</w:t>
      </w:r>
      <w:r>
        <w:rPr>
          <w:rFonts w:ascii="Times New Roman" w:hAnsi="Times New Roman" w:cs="Times New Roman"/>
          <w:b/>
          <w:sz w:val="28"/>
          <w:szCs w:val="28"/>
        </w:rPr>
        <w:t>чтено»</w:t>
      </w:r>
      <w:r>
        <w:rPr>
          <w:rFonts w:ascii="Times New Roman" w:hAnsi="Times New Roman" w:cs="Times New Roman"/>
          <w:sz w:val="28"/>
          <w:szCs w:val="28"/>
        </w:rPr>
        <w:t>- выставляется студенту,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задач. В суждениях нарушена логика, полнота, отсутс</w:t>
      </w:r>
      <w:r>
        <w:rPr>
          <w:rFonts w:ascii="Times New Roman" w:hAnsi="Times New Roman" w:cs="Times New Roman"/>
          <w:sz w:val="28"/>
          <w:szCs w:val="28"/>
        </w:rPr>
        <w:t>твует аргументация. Компетенции, оцениваемые при ответе, не сформированы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необходимости инвалидам и лицам с ограниченными возможностями здоровья предоставляется дополнительное время для подготовки ответа на зачете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процедуры оценивания ре</w:t>
      </w:r>
      <w:r>
        <w:rPr>
          <w:rFonts w:ascii="Times New Roman" w:hAnsi="Times New Roman" w:cs="Times New Roman"/>
          <w:sz w:val="28"/>
          <w:szCs w:val="28"/>
        </w:rPr>
        <w:t>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</w:t>
      </w:r>
      <w:r>
        <w:rPr>
          <w:rFonts w:ascii="Times New Roman" w:hAnsi="Times New Roman" w:cs="Times New Roman"/>
          <w:sz w:val="28"/>
          <w:szCs w:val="28"/>
        </w:rPr>
        <w:t>льзоваться собственные технические средства.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</w:t>
      </w:r>
      <w:r>
        <w:rPr>
          <w:rFonts w:ascii="Times New Roman" w:hAnsi="Times New Roman" w:cs="Times New Roman"/>
          <w:sz w:val="28"/>
          <w:szCs w:val="28"/>
        </w:rPr>
        <w:t>риятия информации.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Критерии оценки рефератов: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«отлично»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выставляется, если работа магистранта написана грамотным научным языком, сформулирована цель работы, полно и логично раскрыта тема, имеет чёткую структуру и логику изложения, точка зрения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магистранта обоснована, в работе присутствуют ссылки на нормативно-правовые акты. Магистрант в работе выдвигает новые идеи и трактовки, демонстрирует способность анализировать материал.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«хорошо»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выставляется, если работа магистранта написана грамотн</w:t>
      </w:r>
      <w:r>
        <w:rPr>
          <w:rFonts w:ascii="Times New Roman" w:hAnsi="Times New Roman" w:cs="Times New Roman"/>
          <w:sz w:val="28"/>
          <w:szCs w:val="28"/>
          <w:lang w:eastAsia="ru-RU"/>
        </w:rPr>
        <w:t>ым научным языком, имеет чёткую структуру и логику изложения, точка зрения магистранта обоснована, в работе присутствуют ссылки на нормативно-правовые акты, не полностью раскрыта тема работы, имеются ошибки в стилистике и грамотности изложения материала.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ценка </w:t>
      </w: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«удовлетворительно»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выставляется, если магистрант выполнил задание, однако не продемонстрировал способность к научному анализу, не высказывал в работе своего мнения, допустил ошибки в логическом обосновании своего ответа, не полностью раскрыта тема р</w:t>
      </w:r>
      <w:r>
        <w:rPr>
          <w:rFonts w:ascii="Times New Roman" w:hAnsi="Times New Roman" w:cs="Times New Roman"/>
          <w:sz w:val="28"/>
          <w:szCs w:val="28"/>
          <w:lang w:eastAsia="ru-RU"/>
        </w:rPr>
        <w:t>аботы, имеются ошибки в стилистике и грамотности изложения материала.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 </w:t>
      </w:r>
      <w:r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>«неудовлетворительно»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выставляется, если магистрант не выполнил задание, или выполнил его формально, ответил на заданный вопрос, при этом не ссылался на мнения учёных, не трактова</w:t>
      </w:r>
      <w:r>
        <w:rPr>
          <w:rFonts w:ascii="Times New Roman" w:hAnsi="Times New Roman" w:cs="Times New Roman"/>
          <w:sz w:val="28"/>
          <w:szCs w:val="28"/>
          <w:lang w:eastAsia="ru-RU"/>
        </w:rPr>
        <w:t>л нормативно-правовые акты, не высказывал своего мнения, не проявил способность к анализу, то есть в целом цель реферата, доклада не достигнута.</w:t>
      </w:r>
    </w:p>
    <w:p w:rsidR="00055EC8" w:rsidRDefault="005719FA">
      <w:pPr>
        <w:pStyle w:val="10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случае если работа не будет соответствовать предъявляемым к ней требованиям, она будет возвращена автору на д</w:t>
      </w:r>
      <w:r>
        <w:rPr>
          <w:sz w:val="28"/>
          <w:szCs w:val="28"/>
        </w:rPr>
        <w:t>оработку.</w:t>
      </w:r>
    </w:p>
    <w:p w:rsidR="00055EC8" w:rsidRDefault="005719FA">
      <w:pPr>
        <w:pStyle w:val="10"/>
        <w:shd w:val="clear" w:color="auto" w:fill="auto"/>
        <w:spacing w:before="0" w:line="360" w:lineRule="auto"/>
        <w:ind w:firstLine="709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Критерии оценки научных докладов: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оценивается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Style w:val="af0"/>
          <w:rFonts w:eastAsia="Arial"/>
          <w:b/>
          <w:sz w:val="28"/>
          <w:szCs w:val="28"/>
        </w:rPr>
        <w:t>отлично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если помимо обоснования актуальности проблемы, анализа позиций авторов изученных работ, студент провел сравнительный анализ ситуации, высказал свою точку зрения на проблему, которой посвящен доклад, и сумел дать ее обоснование. Завершить доклад должны общ</w:t>
      </w:r>
      <w:r>
        <w:rPr>
          <w:rFonts w:ascii="Times New Roman" w:hAnsi="Times New Roman" w:cs="Times New Roman"/>
          <w:sz w:val="28"/>
          <w:szCs w:val="28"/>
        </w:rPr>
        <w:t>ие выводы.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оценивается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Style w:val="af0"/>
          <w:rFonts w:eastAsia="Arial"/>
          <w:b/>
          <w:sz w:val="28"/>
          <w:szCs w:val="28"/>
        </w:rPr>
        <w:t>хорошо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если в нем раскрыта актуальность проблемы, с точки зрения авторов изучен</w:t>
      </w:r>
      <w:r>
        <w:rPr>
          <w:rFonts w:ascii="Times New Roman" w:hAnsi="Times New Roman" w:cs="Times New Roman"/>
          <w:sz w:val="28"/>
          <w:szCs w:val="28"/>
        </w:rPr>
        <w:softHyphen/>
        <w:t>ных работ, обоснованы выводы о ее важности для решения проблем в облас</w:t>
      </w:r>
      <w:r>
        <w:rPr>
          <w:rFonts w:ascii="Times New Roman" w:hAnsi="Times New Roman" w:cs="Times New Roman"/>
          <w:sz w:val="28"/>
          <w:szCs w:val="28"/>
        </w:rPr>
        <w:softHyphen/>
        <w:t>ти экономики отраслевых рынков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оценивается</w:t>
      </w:r>
      <w:r>
        <w:rPr>
          <w:rStyle w:val="af0"/>
          <w:rFonts w:eastAsia="Arial"/>
          <w:sz w:val="28"/>
          <w:szCs w:val="28"/>
        </w:rPr>
        <w:t xml:space="preserve"> </w:t>
      </w:r>
      <w:r>
        <w:rPr>
          <w:rStyle w:val="af0"/>
          <w:rFonts w:eastAsia="Arial"/>
          <w:b/>
          <w:sz w:val="28"/>
          <w:szCs w:val="28"/>
        </w:rPr>
        <w:t>«удовлетворительно»</w:t>
      </w:r>
      <w:r>
        <w:rPr>
          <w:rFonts w:ascii="Times New Roman" w:hAnsi="Times New Roman" w:cs="Times New Roman"/>
          <w:sz w:val="28"/>
          <w:szCs w:val="28"/>
        </w:rPr>
        <w:t xml:space="preserve"> есл</w:t>
      </w:r>
      <w:r>
        <w:rPr>
          <w:rFonts w:ascii="Times New Roman" w:hAnsi="Times New Roman" w:cs="Times New Roman"/>
          <w:sz w:val="28"/>
          <w:szCs w:val="28"/>
        </w:rPr>
        <w:t>и в нем обоснована актуальность проблемы, раскрыты точки зрения авторов изученных работ, но не определено свое отношение к данной проблеме, не сделаны выводы о ее практической значимости, изучено недостаточное коли</w:t>
      </w:r>
      <w:r>
        <w:rPr>
          <w:rFonts w:ascii="Times New Roman" w:hAnsi="Times New Roman" w:cs="Times New Roman"/>
          <w:sz w:val="28"/>
          <w:szCs w:val="28"/>
        </w:rPr>
        <w:softHyphen/>
        <w:t>чество специальной литературы, включая пе</w:t>
      </w:r>
      <w:r>
        <w:rPr>
          <w:rFonts w:ascii="Times New Roman" w:hAnsi="Times New Roman" w:cs="Times New Roman"/>
          <w:sz w:val="28"/>
          <w:szCs w:val="28"/>
        </w:rPr>
        <w:t>риодические издания.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Критерии оценки практической работы: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Оценивается умение за определенное время (30 минут) решить задачу, грамотно и полно ответить, раскрыть теоретический вопрос (основные проблемы в вопросе)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Зачтено</w:t>
      </w:r>
      <w:r>
        <w:rPr>
          <w:rFonts w:ascii="Times New Roman" w:hAnsi="Times New Roman" w:cs="Times New Roman"/>
          <w:b/>
          <w:sz w:val="28"/>
          <w:szCs w:val="28"/>
        </w:rPr>
        <w:t>» -</w:t>
      </w:r>
      <w:r>
        <w:rPr>
          <w:rFonts w:ascii="Times New Roman" w:hAnsi="Times New Roman" w:cs="Times New Roman"/>
          <w:sz w:val="28"/>
          <w:szCs w:val="28"/>
        </w:rPr>
        <w:t xml:space="preserve"> Обучающийся за отведенное время </w:t>
      </w:r>
      <w:r>
        <w:rPr>
          <w:rFonts w:ascii="Times New Roman" w:hAnsi="Times New Roman" w:cs="Times New Roman"/>
          <w:sz w:val="28"/>
          <w:szCs w:val="28"/>
        </w:rPr>
        <w:t>правильно ответил на вопрос или решил задачу.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«Не зачтено</w:t>
      </w:r>
      <w:r>
        <w:rPr>
          <w:rFonts w:ascii="Times New Roman" w:hAnsi="Times New Roman" w:cs="Times New Roman"/>
          <w:b/>
          <w:sz w:val="28"/>
          <w:szCs w:val="28"/>
        </w:rPr>
        <w:t>» -</w:t>
      </w:r>
      <w:r>
        <w:rPr>
          <w:rFonts w:ascii="Times New Roman" w:hAnsi="Times New Roman" w:cs="Times New Roman"/>
          <w:sz w:val="28"/>
          <w:szCs w:val="28"/>
        </w:rPr>
        <w:t xml:space="preserve"> Обучающийся не справился с ответом на вопрос, не решил задачу и / или не уложился в отведенное время.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Критерии оценки теста: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тестировании все верные ответы берутся за 100%. Оценка выставляется в соответствии с таблицей: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2"/>
        <w:gridCol w:w="4819"/>
      </w:tblGrid>
      <w:tr w:rsidR="00055EC8">
        <w:trPr>
          <w:trHeight w:val="250"/>
        </w:trPr>
        <w:tc>
          <w:tcPr>
            <w:tcW w:w="4964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Процент выполнения заданий</w:t>
            </w:r>
          </w:p>
        </w:tc>
        <w:tc>
          <w:tcPr>
            <w:tcW w:w="496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Оценка</w:t>
            </w:r>
          </w:p>
        </w:tc>
      </w:tr>
      <w:tr w:rsidR="00055EC8">
        <w:trPr>
          <w:trHeight w:val="260"/>
        </w:trPr>
        <w:tc>
          <w:tcPr>
            <w:tcW w:w="4964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90%-100%</w:t>
            </w:r>
          </w:p>
        </w:tc>
        <w:tc>
          <w:tcPr>
            <w:tcW w:w="496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</w:tr>
      <w:tr w:rsidR="00055EC8">
        <w:trPr>
          <w:trHeight w:val="250"/>
        </w:trPr>
        <w:tc>
          <w:tcPr>
            <w:tcW w:w="4964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75%-90%</w:t>
            </w:r>
          </w:p>
        </w:tc>
        <w:tc>
          <w:tcPr>
            <w:tcW w:w="496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</w:tr>
      <w:tr w:rsidR="00055EC8">
        <w:trPr>
          <w:trHeight w:val="250"/>
        </w:trPr>
        <w:tc>
          <w:tcPr>
            <w:tcW w:w="4964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60%-75%</w:t>
            </w:r>
          </w:p>
        </w:tc>
        <w:tc>
          <w:tcPr>
            <w:tcW w:w="496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055EC8">
        <w:trPr>
          <w:trHeight w:val="260"/>
        </w:trPr>
        <w:tc>
          <w:tcPr>
            <w:tcW w:w="4964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60%</w:t>
            </w:r>
          </w:p>
        </w:tc>
        <w:tc>
          <w:tcPr>
            <w:tcW w:w="4965" w:type="dxa"/>
            <w:shd w:val="clear" w:color="auto" w:fill="auto"/>
          </w:tcPr>
          <w:p w:rsidR="00055EC8" w:rsidRDefault="00571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</w:tr>
    </w:tbl>
    <w:p w:rsidR="00055EC8" w:rsidRDefault="00055E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Критерии оценки устного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ответа: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«5» (отлично) – студент показывает глубокие и полные знания учебного материала, при изложении не допускает неточностей и искажения фактов, излагает материал в логической последовательности, хорошо ориентируется в излагаемом материале, может дать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 высказываемым суждениям, что подтверждает уровень сформированности компетенций.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«4» (хорошо) - студент освоил учебный материал в полном объёме, хорошо ориентируется в учебном материале, излагает материал в логической последовательности, однако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ответе допускает неточности, но подтверждает достаточный уровень сформированности компетенций..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«3» (удовлетворительно) – студент освоил основные положения темы практического занятия, однако при изложении учебного материала допускает неточности, излагает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неполно и непоследовательно, для изложения нуждается в наводящих вопросах со стороны преподавателя, испытывает сложности с обоснованием высказанных суждений, что не в полной мере подтверждает уровень сформированности компетенций.</w:t>
      </w:r>
    </w:p>
    <w:p w:rsidR="00055EC8" w:rsidRDefault="005719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(неудовлетворител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ьно) – студент имеет разрозненные и несистематизированные знания учебного материала, не умеет выделять главное и второстепенное, допускает ошибки в определении основных понятий, искажает их смысл, не может самостоятельно излагать материал, что не подтвержд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ает уровень сформированности компетенций.</w:t>
      </w: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EC8" w:rsidRDefault="00055E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EC8" w:rsidRDefault="005719FA">
      <w:pPr>
        <w:pStyle w:val="af1"/>
        <w:numPr>
          <w:ilvl w:val="0"/>
          <w:numId w:val="17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ЛИСТ ВНЕСЕНИЯ ИЗМЕНЕНИЙ В РАБОЧУЮ ПРОГРАММУ УЧЕБНОЙ ДИСЦИПЛИНЫ</w:t>
      </w:r>
    </w:p>
    <w:p w:rsidR="00055EC8" w:rsidRDefault="00055EC8">
      <w:pPr>
        <w:pStyle w:val="af1"/>
        <w:spacing w:line="360" w:lineRule="auto"/>
        <w:ind w:left="0" w:firstLine="709"/>
        <w:jc w:val="both"/>
        <w:rPr>
          <w:b/>
          <w:bCs/>
          <w:sz w:val="28"/>
          <w:szCs w:val="28"/>
        </w:rPr>
      </w:pP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Дополнения и изменения в программу учебной дисциплины «Экономика отраслевых рынков»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направлению подготовки 38.04.01. «Экономика» на 20__-20__ учебный год. </w:t>
      </w:r>
    </w:p>
    <w:p w:rsidR="00055EC8" w:rsidRDefault="00055EC8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программу учебной дисциплины вносятся следующие изменения: </w:t>
      </w: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</w:p>
    <w:p w:rsidR="00055EC8" w:rsidRDefault="00055EC8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рабочую программу учебной дисциплины внесены:</w:t>
      </w: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Должность, </w:t>
      </w: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Звание преподавателя </w:t>
      </w:r>
      <w:r>
        <w:rPr>
          <w:sz w:val="28"/>
          <w:szCs w:val="28"/>
        </w:rPr>
        <w:t>________________ ФИО</w:t>
      </w:r>
    </w:p>
    <w:p w:rsidR="00055EC8" w:rsidRDefault="00055EC8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рабочую программу учебной дисциплины утверждены на заседании кафедры «Экономика и управление» </w:t>
      </w: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__ от __.__. 20__ года.</w:t>
      </w:r>
    </w:p>
    <w:p w:rsidR="00055EC8" w:rsidRDefault="00055EC8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</w:p>
    <w:p w:rsidR="00055EC8" w:rsidRDefault="005719FA">
      <w:pPr>
        <w:pStyle w:val="af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_______________________________ ФИО</w:t>
      </w:r>
    </w:p>
    <w:p w:rsidR="00055EC8" w:rsidRDefault="00055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55EC8">
      <w:footerReference w:type="default" r:id="rId37"/>
      <w:footerReference w:type="first" r:id="rId3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EC8" w:rsidRDefault="005719FA">
      <w:pPr>
        <w:spacing w:line="240" w:lineRule="auto"/>
      </w:pPr>
      <w:r>
        <w:separator/>
      </w:r>
    </w:p>
  </w:endnote>
  <w:endnote w:type="continuationSeparator" w:id="0">
    <w:p w:rsidR="00055EC8" w:rsidRDefault="005719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9956770"/>
    </w:sdtPr>
    <w:sdtEndPr/>
    <w:sdtContent>
      <w:p w:rsidR="00055EC8" w:rsidRDefault="005719F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:rsidR="00055EC8" w:rsidRDefault="00055EC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EC8" w:rsidRDefault="00055EC8">
    <w:pPr>
      <w:pStyle w:val="ab"/>
      <w:jc w:val="center"/>
    </w:pPr>
  </w:p>
  <w:p w:rsidR="00055EC8" w:rsidRDefault="00055EC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EC8" w:rsidRDefault="005719FA">
      <w:pPr>
        <w:spacing w:after="0"/>
      </w:pPr>
      <w:r>
        <w:separator/>
      </w:r>
    </w:p>
  </w:footnote>
  <w:footnote w:type="continuationSeparator" w:id="0">
    <w:p w:rsidR="00055EC8" w:rsidRDefault="005719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07148"/>
    <w:multiLevelType w:val="multilevel"/>
    <w:tmpl w:val="1230714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C4FE4"/>
    <w:multiLevelType w:val="multilevel"/>
    <w:tmpl w:val="145C4F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C57333C"/>
    <w:multiLevelType w:val="multilevel"/>
    <w:tmpl w:val="2C573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17F2B"/>
    <w:multiLevelType w:val="multilevel"/>
    <w:tmpl w:val="2F017F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0262D"/>
    <w:multiLevelType w:val="multilevel"/>
    <w:tmpl w:val="3850262D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7C6283"/>
    <w:multiLevelType w:val="multilevel"/>
    <w:tmpl w:val="417C628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557E0"/>
    <w:multiLevelType w:val="multilevel"/>
    <w:tmpl w:val="42B557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73E22"/>
    <w:multiLevelType w:val="multilevel"/>
    <w:tmpl w:val="50673E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8138C4"/>
    <w:multiLevelType w:val="multilevel"/>
    <w:tmpl w:val="508138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263F2A"/>
    <w:multiLevelType w:val="multilevel"/>
    <w:tmpl w:val="5A263F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062F4E"/>
    <w:multiLevelType w:val="multilevel"/>
    <w:tmpl w:val="63062F4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480AAD"/>
    <w:multiLevelType w:val="multilevel"/>
    <w:tmpl w:val="72480A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4B1C5A"/>
    <w:multiLevelType w:val="multilevel"/>
    <w:tmpl w:val="754B1C5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650F0D"/>
    <w:multiLevelType w:val="multilevel"/>
    <w:tmpl w:val="78650F0D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E21BD2"/>
    <w:multiLevelType w:val="multilevel"/>
    <w:tmpl w:val="7DE21B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4"/>
  </w:num>
  <w:num w:numId="5">
    <w:abstractNumId w:val="8"/>
  </w:num>
  <w:num w:numId="6">
    <w:abstractNumId w:val="7"/>
  </w:num>
  <w:num w:numId="7">
    <w:abstractNumId w:val="12"/>
  </w:num>
  <w:num w:numId="8">
    <w:abstractNumId w:val="1"/>
  </w:num>
  <w:num w:numId="9">
    <w:abstractNumId w:val="4"/>
  </w:num>
  <w:num w:numId="10">
    <w:abstractNumId w:val="9"/>
  </w:num>
  <w:num w:numId="11">
    <w:abstractNumId w:val="5"/>
  </w:num>
  <w:num w:numId="12">
    <w:abstractNumId w:val="13"/>
  </w:num>
  <w:num w:numId="13">
    <w:abstractNumId w:val="0"/>
  </w:num>
  <w:num w:numId="14">
    <w:abstractNumId w:val="3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3751A"/>
    <w:rsid w:val="0000030D"/>
    <w:rsid w:val="00001443"/>
    <w:rsid w:val="0000222D"/>
    <w:rsid w:val="0000228A"/>
    <w:rsid w:val="000024AC"/>
    <w:rsid w:val="000024B1"/>
    <w:rsid w:val="000034F5"/>
    <w:rsid w:val="00003ED7"/>
    <w:rsid w:val="00004343"/>
    <w:rsid w:val="00004583"/>
    <w:rsid w:val="00004819"/>
    <w:rsid w:val="00005AD3"/>
    <w:rsid w:val="00006289"/>
    <w:rsid w:val="00006D00"/>
    <w:rsid w:val="00007091"/>
    <w:rsid w:val="00007569"/>
    <w:rsid w:val="00007CA7"/>
    <w:rsid w:val="00010109"/>
    <w:rsid w:val="0001189B"/>
    <w:rsid w:val="00012CCA"/>
    <w:rsid w:val="000137C8"/>
    <w:rsid w:val="00014187"/>
    <w:rsid w:val="00014CF1"/>
    <w:rsid w:val="00014E3A"/>
    <w:rsid w:val="00015913"/>
    <w:rsid w:val="0001614E"/>
    <w:rsid w:val="000161FA"/>
    <w:rsid w:val="000167CF"/>
    <w:rsid w:val="00016924"/>
    <w:rsid w:val="00016B24"/>
    <w:rsid w:val="00017810"/>
    <w:rsid w:val="000206FB"/>
    <w:rsid w:val="000214EF"/>
    <w:rsid w:val="000224DA"/>
    <w:rsid w:val="000228D1"/>
    <w:rsid w:val="000228FC"/>
    <w:rsid w:val="00024398"/>
    <w:rsid w:val="00024A34"/>
    <w:rsid w:val="00024E00"/>
    <w:rsid w:val="000251B2"/>
    <w:rsid w:val="000253B8"/>
    <w:rsid w:val="000255B9"/>
    <w:rsid w:val="000269D0"/>
    <w:rsid w:val="00026E5E"/>
    <w:rsid w:val="00031180"/>
    <w:rsid w:val="00031345"/>
    <w:rsid w:val="00033148"/>
    <w:rsid w:val="00033341"/>
    <w:rsid w:val="000336E2"/>
    <w:rsid w:val="0003376D"/>
    <w:rsid w:val="000342A0"/>
    <w:rsid w:val="000342E8"/>
    <w:rsid w:val="0003444E"/>
    <w:rsid w:val="000344E6"/>
    <w:rsid w:val="0003493D"/>
    <w:rsid w:val="00034C2F"/>
    <w:rsid w:val="00034F09"/>
    <w:rsid w:val="000351EE"/>
    <w:rsid w:val="000359CE"/>
    <w:rsid w:val="000365EB"/>
    <w:rsid w:val="0003726C"/>
    <w:rsid w:val="00037909"/>
    <w:rsid w:val="00040B03"/>
    <w:rsid w:val="00040E5F"/>
    <w:rsid w:val="0004162F"/>
    <w:rsid w:val="000426EE"/>
    <w:rsid w:val="00042CAF"/>
    <w:rsid w:val="00042D86"/>
    <w:rsid w:val="000459DD"/>
    <w:rsid w:val="0004614F"/>
    <w:rsid w:val="000461A4"/>
    <w:rsid w:val="000463C2"/>
    <w:rsid w:val="00046853"/>
    <w:rsid w:val="00046C28"/>
    <w:rsid w:val="00047489"/>
    <w:rsid w:val="00047923"/>
    <w:rsid w:val="00047E39"/>
    <w:rsid w:val="00047F3D"/>
    <w:rsid w:val="00050BE8"/>
    <w:rsid w:val="000510D3"/>
    <w:rsid w:val="000514FD"/>
    <w:rsid w:val="00053E68"/>
    <w:rsid w:val="000548C2"/>
    <w:rsid w:val="00055697"/>
    <w:rsid w:val="00055EC8"/>
    <w:rsid w:val="000566D2"/>
    <w:rsid w:val="000570BC"/>
    <w:rsid w:val="00057250"/>
    <w:rsid w:val="0006146F"/>
    <w:rsid w:val="000624F0"/>
    <w:rsid w:val="00062D86"/>
    <w:rsid w:val="00062DC8"/>
    <w:rsid w:val="00062ED9"/>
    <w:rsid w:val="00063EB3"/>
    <w:rsid w:val="00064372"/>
    <w:rsid w:val="00064B0C"/>
    <w:rsid w:val="00065994"/>
    <w:rsid w:val="00067AC8"/>
    <w:rsid w:val="00070827"/>
    <w:rsid w:val="00070FBE"/>
    <w:rsid w:val="0007198E"/>
    <w:rsid w:val="000732BA"/>
    <w:rsid w:val="000737FF"/>
    <w:rsid w:val="00073BA8"/>
    <w:rsid w:val="00073D01"/>
    <w:rsid w:val="00074DF3"/>
    <w:rsid w:val="00075682"/>
    <w:rsid w:val="00075D3F"/>
    <w:rsid w:val="00075E97"/>
    <w:rsid w:val="00075EAC"/>
    <w:rsid w:val="00076109"/>
    <w:rsid w:val="00077511"/>
    <w:rsid w:val="00080183"/>
    <w:rsid w:val="00082372"/>
    <w:rsid w:val="000826E9"/>
    <w:rsid w:val="00082A1D"/>
    <w:rsid w:val="00084F55"/>
    <w:rsid w:val="0008502D"/>
    <w:rsid w:val="000851F4"/>
    <w:rsid w:val="000852B1"/>
    <w:rsid w:val="00085954"/>
    <w:rsid w:val="00085DC2"/>
    <w:rsid w:val="0008623B"/>
    <w:rsid w:val="0008654A"/>
    <w:rsid w:val="000868B0"/>
    <w:rsid w:val="00086A2F"/>
    <w:rsid w:val="00086D54"/>
    <w:rsid w:val="00087468"/>
    <w:rsid w:val="00090200"/>
    <w:rsid w:val="000916E7"/>
    <w:rsid w:val="000918D1"/>
    <w:rsid w:val="000931F5"/>
    <w:rsid w:val="000933E5"/>
    <w:rsid w:val="000943C0"/>
    <w:rsid w:val="00094A13"/>
    <w:rsid w:val="00094A56"/>
    <w:rsid w:val="00094BB2"/>
    <w:rsid w:val="00095214"/>
    <w:rsid w:val="00095562"/>
    <w:rsid w:val="00095886"/>
    <w:rsid w:val="00095F14"/>
    <w:rsid w:val="00095F1F"/>
    <w:rsid w:val="000963E3"/>
    <w:rsid w:val="000967AB"/>
    <w:rsid w:val="00097215"/>
    <w:rsid w:val="00097DE2"/>
    <w:rsid w:val="00097F5E"/>
    <w:rsid w:val="000A07EC"/>
    <w:rsid w:val="000A0803"/>
    <w:rsid w:val="000A0F6E"/>
    <w:rsid w:val="000A10F0"/>
    <w:rsid w:val="000A155E"/>
    <w:rsid w:val="000A25EF"/>
    <w:rsid w:val="000A3D8A"/>
    <w:rsid w:val="000A51FE"/>
    <w:rsid w:val="000A528E"/>
    <w:rsid w:val="000A5A31"/>
    <w:rsid w:val="000A5B6D"/>
    <w:rsid w:val="000A5C9B"/>
    <w:rsid w:val="000A61DF"/>
    <w:rsid w:val="000A66BB"/>
    <w:rsid w:val="000A67B1"/>
    <w:rsid w:val="000A6E9A"/>
    <w:rsid w:val="000A71D0"/>
    <w:rsid w:val="000A7C46"/>
    <w:rsid w:val="000B0E4C"/>
    <w:rsid w:val="000B1094"/>
    <w:rsid w:val="000B1235"/>
    <w:rsid w:val="000B1414"/>
    <w:rsid w:val="000B21F7"/>
    <w:rsid w:val="000B24C8"/>
    <w:rsid w:val="000B313C"/>
    <w:rsid w:val="000B3FE5"/>
    <w:rsid w:val="000B4450"/>
    <w:rsid w:val="000B4ACC"/>
    <w:rsid w:val="000B5096"/>
    <w:rsid w:val="000B5252"/>
    <w:rsid w:val="000B53F6"/>
    <w:rsid w:val="000B6789"/>
    <w:rsid w:val="000B75B6"/>
    <w:rsid w:val="000B7DD0"/>
    <w:rsid w:val="000C109C"/>
    <w:rsid w:val="000C1555"/>
    <w:rsid w:val="000C1F81"/>
    <w:rsid w:val="000C2720"/>
    <w:rsid w:val="000C3467"/>
    <w:rsid w:val="000C35CA"/>
    <w:rsid w:val="000C4B21"/>
    <w:rsid w:val="000C4BE3"/>
    <w:rsid w:val="000C4E69"/>
    <w:rsid w:val="000C5ADB"/>
    <w:rsid w:val="000C60BC"/>
    <w:rsid w:val="000C65F4"/>
    <w:rsid w:val="000C7BF0"/>
    <w:rsid w:val="000C7ED5"/>
    <w:rsid w:val="000D00DE"/>
    <w:rsid w:val="000D0824"/>
    <w:rsid w:val="000D1E90"/>
    <w:rsid w:val="000D4870"/>
    <w:rsid w:val="000D489C"/>
    <w:rsid w:val="000D5D27"/>
    <w:rsid w:val="000D5F34"/>
    <w:rsid w:val="000D615D"/>
    <w:rsid w:val="000D616C"/>
    <w:rsid w:val="000D6A7F"/>
    <w:rsid w:val="000D6B7B"/>
    <w:rsid w:val="000D6D69"/>
    <w:rsid w:val="000D75F4"/>
    <w:rsid w:val="000E196B"/>
    <w:rsid w:val="000E1C72"/>
    <w:rsid w:val="000E1F1C"/>
    <w:rsid w:val="000E1FFB"/>
    <w:rsid w:val="000E2015"/>
    <w:rsid w:val="000E23D5"/>
    <w:rsid w:val="000E3E1D"/>
    <w:rsid w:val="000E5753"/>
    <w:rsid w:val="000E58A1"/>
    <w:rsid w:val="000E5D04"/>
    <w:rsid w:val="000E6990"/>
    <w:rsid w:val="000E6D39"/>
    <w:rsid w:val="000E6D78"/>
    <w:rsid w:val="000E752A"/>
    <w:rsid w:val="000E7785"/>
    <w:rsid w:val="000F074D"/>
    <w:rsid w:val="000F0BE7"/>
    <w:rsid w:val="000F1B02"/>
    <w:rsid w:val="000F2427"/>
    <w:rsid w:val="000F2739"/>
    <w:rsid w:val="000F4237"/>
    <w:rsid w:val="000F43C0"/>
    <w:rsid w:val="000F4458"/>
    <w:rsid w:val="000F459B"/>
    <w:rsid w:val="000F460E"/>
    <w:rsid w:val="000F495F"/>
    <w:rsid w:val="000F4EF1"/>
    <w:rsid w:val="000F63AF"/>
    <w:rsid w:val="000F6652"/>
    <w:rsid w:val="000F6809"/>
    <w:rsid w:val="000F6854"/>
    <w:rsid w:val="000F6E84"/>
    <w:rsid w:val="0010062D"/>
    <w:rsid w:val="001009CD"/>
    <w:rsid w:val="00100F76"/>
    <w:rsid w:val="001015E6"/>
    <w:rsid w:val="001029C7"/>
    <w:rsid w:val="001032EB"/>
    <w:rsid w:val="001045D0"/>
    <w:rsid w:val="00104A46"/>
    <w:rsid w:val="001053DE"/>
    <w:rsid w:val="00105488"/>
    <w:rsid w:val="00105928"/>
    <w:rsid w:val="00105A0A"/>
    <w:rsid w:val="00105A75"/>
    <w:rsid w:val="0010660F"/>
    <w:rsid w:val="001072A9"/>
    <w:rsid w:val="00107625"/>
    <w:rsid w:val="001104A6"/>
    <w:rsid w:val="001109A1"/>
    <w:rsid w:val="00110BAA"/>
    <w:rsid w:val="001112C7"/>
    <w:rsid w:val="00111B47"/>
    <w:rsid w:val="001126AB"/>
    <w:rsid w:val="001128D5"/>
    <w:rsid w:val="00113748"/>
    <w:rsid w:val="001138CD"/>
    <w:rsid w:val="00114722"/>
    <w:rsid w:val="00114834"/>
    <w:rsid w:val="001149CE"/>
    <w:rsid w:val="00116242"/>
    <w:rsid w:val="0011680F"/>
    <w:rsid w:val="00116822"/>
    <w:rsid w:val="00117F5E"/>
    <w:rsid w:val="001206CF"/>
    <w:rsid w:val="0012108A"/>
    <w:rsid w:val="001215D2"/>
    <w:rsid w:val="00121C55"/>
    <w:rsid w:val="00122120"/>
    <w:rsid w:val="00122928"/>
    <w:rsid w:val="00123758"/>
    <w:rsid w:val="0012391E"/>
    <w:rsid w:val="00124DBF"/>
    <w:rsid w:val="001253C1"/>
    <w:rsid w:val="00126255"/>
    <w:rsid w:val="001262B5"/>
    <w:rsid w:val="001274C8"/>
    <w:rsid w:val="00127657"/>
    <w:rsid w:val="001276BC"/>
    <w:rsid w:val="001279C2"/>
    <w:rsid w:val="001300B1"/>
    <w:rsid w:val="001307B8"/>
    <w:rsid w:val="00131423"/>
    <w:rsid w:val="00131424"/>
    <w:rsid w:val="001332A0"/>
    <w:rsid w:val="001334A4"/>
    <w:rsid w:val="001338CA"/>
    <w:rsid w:val="0013520A"/>
    <w:rsid w:val="00135C98"/>
    <w:rsid w:val="00135F41"/>
    <w:rsid w:val="001368C4"/>
    <w:rsid w:val="00136FB1"/>
    <w:rsid w:val="001370EF"/>
    <w:rsid w:val="00140204"/>
    <w:rsid w:val="0014063F"/>
    <w:rsid w:val="00140988"/>
    <w:rsid w:val="00140A4B"/>
    <w:rsid w:val="00140F42"/>
    <w:rsid w:val="00141FC6"/>
    <w:rsid w:val="001422AF"/>
    <w:rsid w:val="00142FE9"/>
    <w:rsid w:val="001436D5"/>
    <w:rsid w:val="00143904"/>
    <w:rsid w:val="00144181"/>
    <w:rsid w:val="00145850"/>
    <w:rsid w:val="0014776F"/>
    <w:rsid w:val="00147F8D"/>
    <w:rsid w:val="00151433"/>
    <w:rsid w:val="0015194B"/>
    <w:rsid w:val="00152B0A"/>
    <w:rsid w:val="00152DA9"/>
    <w:rsid w:val="001534DD"/>
    <w:rsid w:val="001536B9"/>
    <w:rsid w:val="0015388D"/>
    <w:rsid w:val="00154E83"/>
    <w:rsid w:val="00154EA4"/>
    <w:rsid w:val="00154F1F"/>
    <w:rsid w:val="001553BF"/>
    <w:rsid w:val="001562FD"/>
    <w:rsid w:val="001564A1"/>
    <w:rsid w:val="00156953"/>
    <w:rsid w:val="00156D94"/>
    <w:rsid w:val="001604DE"/>
    <w:rsid w:val="00160901"/>
    <w:rsid w:val="00161227"/>
    <w:rsid w:val="00161C1C"/>
    <w:rsid w:val="00161CBF"/>
    <w:rsid w:val="00162832"/>
    <w:rsid w:val="00162D4A"/>
    <w:rsid w:val="00163F41"/>
    <w:rsid w:val="00164610"/>
    <w:rsid w:val="00164BA5"/>
    <w:rsid w:val="00166591"/>
    <w:rsid w:val="00167396"/>
    <w:rsid w:val="00170354"/>
    <w:rsid w:val="00170660"/>
    <w:rsid w:val="001718C0"/>
    <w:rsid w:val="00172965"/>
    <w:rsid w:val="0017344E"/>
    <w:rsid w:val="00174064"/>
    <w:rsid w:val="00174138"/>
    <w:rsid w:val="001742FA"/>
    <w:rsid w:val="001749DC"/>
    <w:rsid w:val="0017619E"/>
    <w:rsid w:val="0018014B"/>
    <w:rsid w:val="00180859"/>
    <w:rsid w:val="00180CB7"/>
    <w:rsid w:val="0018114D"/>
    <w:rsid w:val="0018165A"/>
    <w:rsid w:val="001823DE"/>
    <w:rsid w:val="00182DD4"/>
    <w:rsid w:val="0018396F"/>
    <w:rsid w:val="00184A0D"/>
    <w:rsid w:val="00184B62"/>
    <w:rsid w:val="00185931"/>
    <w:rsid w:val="001872CF"/>
    <w:rsid w:val="00187831"/>
    <w:rsid w:val="0019102F"/>
    <w:rsid w:val="00191194"/>
    <w:rsid w:val="0019176B"/>
    <w:rsid w:val="00192A2E"/>
    <w:rsid w:val="00192DAE"/>
    <w:rsid w:val="00193FFF"/>
    <w:rsid w:val="00194D62"/>
    <w:rsid w:val="0019567A"/>
    <w:rsid w:val="001961DB"/>
    <w:rsid w:val="00196E3B"/>
    <w:rsid w:val="00197597"/>
    <w:rsid w:val="001A0A89"/>
    <w:rsid w:val="001A0ABC"/>
    <w:rsid w:val="001A0B58"/>
    <w:rsid w:val="001A12A8"/>
    <w:rsid w:val="001A1D6D"/>
    <w:rsid w:val="001A20D4"/>
    <w:rsid w:val="001A2ED6"/>
    <w:rsid w:val="001A300E"/>
    <w:rsid w:val="001A366E"/>
    <w:rsid w:val="001A3759"/>
    <w:rsid w:val="001A5586"/>
    <w:rsid w:val="001A6639"/>
    <w:rsid w:val="001A6AFC"/>
    <w:rsid w:val="001A6D12"/>
    <w:rsid w:val="001A740A"/>
    <w:rsid w:val="001A7F5F"/>
    <w:rsid w:val="001B0211"/>
    <w:rsid w:val="001B03E8"/>
    <w:rsid w:val="001B09C9"/>
    <w:rsid w:val="001B0C74"/>
    <w:rsid w:val="001B0D69"/>
    <w:rsid w:val="001B1228"/>
    <w:rsid w:val="001B147E"/>
    <w:rsid w:val="001B19ED"/>
    <w:rsid w:val="001B1CCB"/>
    <w:rsid w:val="001B1E1F"/>
    <w:rsid w:val="001B2025"/>
    <w:rsid w:val="001B28F2"/>
    <w:rsid w:val="001B3385"/>
    <w:rsid w:val="001B3E3C"/>
    <w:rsid w:val="001B3F6E"/>
    <w:rsid w:val="001B539D"/>
    <w:rsid w:val="001B78C3"/>
    <w:rsid w:val="001C020B"/>
    <w:rsid w:val="001C1438"/>
    <w:rsid w:val="001C25CD"/>
    <w:rsid w:val="001C299E"/>
    <w:rsid w:val="001C34C0"/>
    <w:rsid w:val="001C35ED"/>
    <w:rsid w:val="001C3834"/>
    <w:rsid w:val="001C3BF3"/>
    <w:rsid w:val="001C5202"/>
    <w:rsid w:val="001C5835"/>
    <w:rsid w:val="001C5BB5"/>
    <w:rsid w:val="001C6CE0"/>
    <w:rsid w:val="001C77F6"/>
    <w:rsid w:val="001C7D52"/>
    <w:rsid w:val="001D015B"/>
    <w:rsid w:val="001D0765"/>
    <w:rsid w:val="001D0E93"/>
    <w:rsid w:val="001D2283"/>
    <w:rsid w:val="001D4EC6"/>
    <w:rsid w:val="001D51E8"/>
    <w:rsid w:val="001D531B"/>
    <w:rsid w:val="001D5549"/>
    <w:rsid w:val="001D55AA"/>
    <w:rsid w:val="001D745D"/>
    <w:rsid w:val="001D7DC1"/>
    <w:rsid w:val="001D7F78"/>
    <w:rsid w:val="001E169A"/>
    <w:rsid w:val="001E1DC8"/>
    <w:rsid w:val="001E1EB0"/>
    <w:rsid w:val="001E235B"/>
    <w:rsid w:val="001E2BD0"/>
    <w:rsid w:val="001E3201"/>
    <w:rsid w:val="001E332E"/>
    <w:rsid w:val="001E34CD"/>
    <w:rsid w:val="001E3B26"/>
    <w:rsid w:val="001E4B2B"/>
    <w:rsid w:val="001E5412"/>
    <w:rsid w:val="001E61F5"/>
    <w:rsid w:val="001E665B"/>
    <w:rsid w:val="001E6E10"/>
    <w:rsid w:val="001F01B0"/>
    <w:rsid w:val="001F076E"/>
    <w:rsid w:val="001F093A"/>
    <w:rsid w:val="001F1B66"/>
    <w:rsid w:val="001F2421"/>
    <w:rsid w:val="001F2E6B"/>
    <w:rsid w:val="001F372C"/>
    <w:rsid w:val="001F4B01"/>
    <w:rsid w:val="001F5937"/>
    <w:rsid w:val="001F59BD"/>
    <w:rsid w:val="001F5FE5"/>
    <w:rsid w:val="001F6387"/>
    <w:rsid w:val="001F6BEA"/>
    <w:rsid w:val="001F7075"/>
    <w:rsid w:val="001F7640"/>
    <w:rsid w:val="001F7F89"/>
    <w:rsid w:val="00200548"/>
    <w:rsid w:val="002007E9"/>
    <w:rsid w:val="00202347"/>
    <w:rsid w:val="002027AB"/>
    <w:rsid w:val="00203BB0"/>
    <w:rsid w:val="0020439C"/>
    <w:rsid w:val="00205DBB"/>
    <w:rsid w:val="0020633E"/>
    <w:rsid w:val="00206CA1"/>
    <w:rsid w:val="00210A81"/>
    <w:rsid w:val="00210CEF"/>
    <w:rsid w:val="00211681"/>
    <w:rsid w:val="00211887"/>
    <w:rsid w:val="00211DB4"/>
    <w:rsid w:val="00211EEE"/>
    <w:rsid w:val="00212AEC"/>
    <w:rsid w:val="00212AF8"/>
    <w:rsid w:val="0021339B"/>
    <w:rsid w:val="002133AF"/>
    <w:rsid w:val="002133FE"/>
    <w:rsid w:val="0021342B"/>
    <w:rsid w:val="002139AC"/>
    <w:rsid w:val="00215108"/>
    <w:rsid w:val="0021568A"/>
    <w:rsid w:val="002163E2"/>
    <w:rsid w:val="00216780"/>
    <w:rsid w:val="002167CC"/>
    <w:rsid w:val="00216EF2"/>
    <w:rsid w:val="002174C8"/>
    <w:rsid w:val="00217650"/>
    <w:rsid w:val="00221113"/>
    <w:rsid w:val="00221C29"/>
    <w:rsid w:val="00221C2C"/>
    <w:rsid w:val="00221F9C"/>
    <w:rsid w:val="00222B82"/>
    <w:rsid w:val="00223444"/>
    <w:rsid w:val="00223632"/>
    <w:rsid w:val="00224367"/>
    <w:rsid w:val="0022460C"/>
    <w:rsid w:val="00224B12"/>
    <w:rsid w:val="002255E4"/>
    <w:rsid w:val="0022565C"/>
    <w:rsid w:val="00225880"/>
    <w:rsid w:val="00225FA5"/>
    <w:rsid w:val="0022608B"/>
    <w:rsid w:val="0022651A"/>
    <w:rsid w:val="00227B01"/>
    <w:rsid w:val="002300B6"/>
    <w:rsid w:val="0023034A"/>
    <w:rsid w:val="002318AB"/>
    <w:rsid w:val="00232749"/>
    <w:rsid w:val="00232953"/>
    <w:rsid w:val="00234A04"/>
    <w:rsid w:val="002354C7"/>
    <w:rsid w:val="002365BB"/>
    <w:rsid w:val="002365FC"/>
    <w:rsid w:val="00236F86"/>
    <w:rsid w:val="00237691"/>
    <w:rsid w:val="002377A0"/>
    <w:rsid w:val="00237C0B"/>
    <w:rsid w:val="002411D8"/>
    <w:rsid w:val="00241235"/>
    <w:rsid w:val="00241E15"/>
    <w:rsid w:val="002429DC"/>
    <w:rsid w:val="00242CB2"/>
    <w:rsid w:val="0024389D"/>
    <w:rsid w:val="00243DAA"/>
    <w:rsid w:val="00244ABB"/>
    <w:rsid w:val="00244E58"/>
    <w:rsid w:val="00245012"/>
    <w:rsid w:val="002452AD"/>
    <w:rsid w:val="00245DBB"/>
    <w:rsid w:val="00246113"/>
    <w:rsid w:val="002474F4"/>
    <w:rsid w:val="00247814"/>
    <w:rsid w:val="0025011F"/>
    <w:rsid w:val="002504A2"/>
    <w:rsid w:val="00251067"/>
    <w:rsid w:val="00251164"/>
    <w:rsid w:val="00251BE6"/>
    <w:rsid w:val="00251F82"/>
    <w:rsid w:val="002523EC"/>
    <w:rsid w:val="0025243A"/>
    <w:rsid w:val="00253A41"/>
    <w:rsid w:val="00253D26"/>
    <w:rsid w:val="00253DC2"/>
    <w:rsid w:val="00254FBD"/>
    <w:rsid w:val="002559D8"/>
    <w:rsid w:val="00255A77"/>
    <w:rsid w:val="002561F7"/>
    <w:rsid w:val="00256A60"/>
    <w:rsid w:val="002606DE"/>
    <w:rsid w:val="00260919"/>
    <w:rsid w:val="00260955"/>
    <w:rsid w:val="00262C77"/>
    <w:rsid w:val="00263B78"/>
    <w:rsid w:val="00265F04"/>
    <w:rsid w:val="00267D89"/>
    <w:rsid w:val="002703F1"/>
    <w:rsid w:val="0027060C"/>
    <w:rsid w:val="00270F2A"/>
    <w:rsid w:val="002710F6"/>
    <w:rsid w:val="002720AE"/>
    <w:rsid w:val="002723A6"/>
    <w:rsid w:val="00272BB9"/>
    <w:rsid w:val="00272D11"/>
    <w:rsid w:val="00272E57"/>
    <w:rsid w:val="00273ACB"/>
    <w:rsid w:val="00273BDB"/>
    <w:rsid w:val="0027477F"/>
    <w:rsid w:val="00275020"/>
    <w:rsid w:val="0027620D"/>
    <w:rsid w:val="00277E46"/>
    <w:rsid w:val="0028052B"/>
    <w:rsid w:val="00280A36"/>
    <w:rsid w:val="00280F8B"/>
    <w:rsid w:val="00281B21"/>
    <w:rsid w:val="00281D32"/>
    <w:rsid w:val="00282384"/>
    <w:rsid w:val="00282BA9"/>
    <w:rsid w:val="00283A05"/>
    <w:rsid w:val="00284032"/>
    <w:rsid w:val="002852F7"/>
    <w:rsid w:val="002858B4"/>
    <w:rsid w:val="00285F9F"/>
    <w:rsid w:val="00286BD5"/>
    <w:rsid w:val="00286E8E"/>
    <w:rsid w:val="00287AB4"/>
    <w:rsid w:val="0029077A"/>
    <w:rsid w:val="00290838"/>
    <w:rsid w:val="00290ACA"/>
    <w:rsid w:val="00290E66"/>
    <w:rsid w:val="0029281F"/>
    <w:rsid w:val="00293A25"/>
    <w:rsid w:val="00293F76"/>
    <w:rsid w:val="00294555"/>
    <w:rsid w:val="0029464B"/>
    <w:rsid w:val="00295121"/>
    <w:rsid w:val="00295401"/>
    <w:rsid w:val="0029623B"/>
    <w:rsid w:val="00296DFF"/>
    <w:rsid w:val="002A0F3A"/>
    <w:rsid w:val="002A2463"/>
    <w:rsid w:val="002A2766"/>
    <w:rsid w:val="002A3284"/>
    <w:rsid w:val="002A32D7"/>
    <w:rsid w:val="002A43DB"/>
    <w:rsid w:val="002A66C8"/>
    <w:rsid w:val="002A6A87"/>
    <w:rsid w:val="002A7306"/>
    <w:rsid w:val="002A7861"/>
    <w:rsid w:val="002A7EA0"/>
    <w:rsid w:val="002B0F1C"/>
    <w:rsid w:val="002B107A"/>
    <w:rsid w:val="002B1952"/>
    <w:rsid w:val="002B1A08"/>
    <w:rsid w:val="002B2F81"/>
    <w:rsid w:val="002B4061"/>
    <w:rsid w:val="002B41C2"/>
    <w:rsid w:val="002B5022"/>
    <w:rsid w:val="002B718E"/>
    <w:rsid w:val="002B7E5B"/>
    <w:rsid w:val="002C0EFC"/>
    <w:rsid w:val="002C130D"/>
    <w:rsid w:val="002C15B1"/>
    <w:rsid w:val="002C1A87"/>
    <w:rsid w:val="002C1E30"/>
    <w:rsid w:val="002C21AB"/>
    <w:rsid w:val="002C2A50"/>
    <w:rsid w:val="002C2BC3"/>
    <w:rsid w:val="002C2E75"/>
    <w:rsid w:val="002C2EA6"/>
    <w:rsid w:val="002C3867"/>
    <w:rsid w:val="002C3A2D"/>
    <w:rsid w:val="002C4C2B"/>
    <w:rsid w:val="002C5B39"/>
    <w:rsid w:val="002C5B73"/>
    <w:rsid w:val="002C5F3A"/>
    <w:rsid w:val="002C5FD8"/>
    <w:rsid w:val="002C78AB"/>
    <w:rsid w:val="002D00D2"/>
    <w:rsid w:val="002D0474"/>
    <w:rsid w:val="002D0BCE"/>
    <w:rsid w:val="002D1BF0"/>
    <w:rsid w:val="002D3306"/>
    <w:rsid w:val="002D3412"/>
    <w:rsid w:val="002D3E66"/>
    <w:rsid w:val="002D43DC"/>
    <w:rsid w:val="002D562C"/>
    <w:rsid w:val="002D5E93"/>
    <w:rsid w:val="002D5FFA"/>
    <w:rsid w:val="002D62CE"/>
    <w:rsid w:val="002D7CA7"/>
    <w:rsid w:val="002E03D5"/>
    <w:rsid w:val="002E1378"/>
    <w:rsid w:val="002E14BD"/>
    <w:rsid w:val="002E1B85"/>
    <w:rsid w:val="002E1EFC"/>
    <w:rsid w:val="002E5397"/>
    <w:rsid w:val="002E5483"/>
    <w:rsid w:val="002E5736"/>
    <w:rsid w:val="002E5AA1"/>
    <w:rsid w:val="002E63C3"/>
    <w:rsid w:val="002E6F3F"/>
    <w:rsid w:val="002E7A87"/>
    <w:rsid w:val="002F10A2"/>
    <w:rsid w:val="002F2DDE"/>
    <w:rsid w:val="002F3989"/>
    <w:rsid w:val="002F487F"/>
    <w:rsid w:val="002F4CF1"/>
    <w:rsid w:val="002F6236"/>
    <w:rsid w:val="002F7A6E"/>
    <w:rsid w:val="0030015E"/>
    <w:rsid w:val="0030025D"/>
    <w:rsid w:val="00301152"/>
    <w:rsid w:val="00301DC8"/>
    <w:rsid w:val="003020C0"/>
    <w:rsid w:val="00302A18"/>
    <w:rsid w:val="00303985"/>
    <w:rsid w:val="00303A9F"/>
    <w:rsid w:val="00304601"/>
    <w:rsid w:val="00304970"/>
    <w:rsid w:val="00304A85"/>
    <w:rsid w:val="0030576E"/>
    <w:rsid w:val="00305B2E"/>
    <w:rsid w:val="00305C6B"/>
    <w:rsid w:val="00305DE1"/>
    <w:rsid w:val="0030603F"/>
    <w:rsid w:val="003060B4"/>
    <w:rsid w:val="00306634"/>
    <w:rsid w:val="00306FAF"/>
    <w:rsid w:val="003074F6"/>
    <w:rsid w:val="00307FD6"/>
    <w:rsid w:val="0031023F"/>
    <w:rsid w:val="003103B1"/>
    <w:rsid w:val="00311173"/>
    <w:rsid w:val="003119B8"/>
    <w:rsid w:val="003128BD"/>
    <w:rsid w:val="00312C0A"/>
    <w:rsid w:val="00312E8E"/>
    <w:rsid w:val="003135FC"/>
    <w:rsid w:val="00313EE4"/>
    <w:rsid w:val="00313F4C"/>
    <w:rsid w:val="003146AB"/>
    <w:rsid w:val="003146AF"/>
    <w:rsid w:val="00315F29"/>
    <w:rsid w:val="00316194"/>
    <w:rsid w:val="0031658C"/>
    <w:rsid w:val="00316766"/>
    <w:rsid w:val="0031781B"/>
    <w:rsid w:val="003200D4"/>
    <w:rsid w:val="003201C8"/>
    <w:rsid w:val="0032048D"/>
    <w:rsid w:val="003206C1"/>
    <w:rsid w:val="00320D83"/>
    <w:rsid w:val="00321241"/>
    <w:rsid w:val="003218D0"/>
    <w:rsid w:val="00322812"/>
    <w:rsid w:val="00322979"/>
    <w:rsid w:val="00322E0D"/>
    <w:rsid w:val="003232BA"/>
    <w:rsid w:val="00324292"/>
    <w:rsid w:val="003243F4"/>
    <w:rsid w:val="0032452C"/>
    <w:rsid w:val="00324C90"/>
    <w:rsid w:val="00325994"/>
    <w:rsid w:val="003269DC"/>
    <w:rsid w:val="00326BEB"/>
    <w:rsid w:val="00326C8D"/>
    <w:rsid w:val="003274B8"/>
    <w:rsid w:val="00330015"/>
    <w:rsid w:val="00330BEE"/>
    <w:rsid w:val="00331576"/>
    <w:rsid w:val="00332792"/>
    <w:rsid w:val="00333312"/>
    <w:rsid w:val="00333629"/>
    <w:rsid w:val="00333A74"/>
    <w:rsid w:val="003344A7"/>
    <w:rsid w:val="0033470D"/>
    <w:rsid w:val="0033483B"/>
    <w:rsid w:val="00334FC7"/>
    <w:rsid w:val="003358DA"/>
    <w:rsid w:val="003365EE"/>
    <w:rsid w:val="00336BB7"/>
    <w:rsid w:val="00337C63"/>
    <w:rsid w:val="003403DC"/>
    <w:rsid w:val="003419C0"/>
    <w:rsid w:val="0034228D"/>
    <w:rsid w:val="0034349A"/>
    <w:rsid w:val="00343CC2"/>
    <w:rsid w:val="003448F6"/>
    <w:rsid w:val="00344BFD"/>
    <w:rsid w:val="003477EA"/>
    <w:rsid w:val="00350095"/>
    <w:rsid w:val="00351722"/>
    <w:rsid w:val="00351818"/>
    <w:rsid w:val="0035183E"/>
    <w:rsid w:val="003530C5"/>
    <w:rsid w:val="00353782"/>
    <w:rsid w:val="0035389E"/>
    <w:rsid w:val="00354CDF"/>
    <w:rsid w:val="00354DEE"/>
    <w:rsid w:val="0035515D"/>
    <w:rsid w:val="003614FD"/>
    <w:rsid w:val="00361B66"/>
    <w:rsid w:val="00361B6C"/>
    <w:rsid w:val="00361E99"/>
    <w:rsid w:val="0036208B"/>
    <w:rsid w:val="00362857"/>
    <w:rsid w:val="00363C47"/>
    <w:rsid w:val="00364440"/>
    <w:rsid w:val="00364AE2"/>
    <w:rsid w:val="00364D03"/>
    <w:rsid w:val="00364F90"/>
    <w:rsid w:val="003652B5"/>
    <w:rsid w:val="003657B4"/>
    <w:rsid w:val="00365C6B"/>
    <w:rsid w:val="003663A0"/>
    <w:rsid w:val="00367C63"/>
    <w:rsid w:val="00367CF2"/>
    <w:rsid w:val="00367F60"/>
    <w:rsid w:val="00370FCA"/>
    <w:rsid w:val="00371D0B"/>
    <w:rsid w:val="00372908"/>
    <w:rsid w:val="00372950"/>
    <w:rsid w:val="00374C0C"/>
    <w:rsid w:val="00377129"/>
    <w:rsid w:val="00377D7C"/>
    <w:rsid w:val="0038082E"/>
    <w:rsid w:val="00380AB7"/>
    <w:rsid w:val="00380F62"/>
    <w:rsid w:val="003814A1"/>
    <w:rsid w:val="00381F15"/>
    <w:rsid w:val="0038226E"/>
    <w:rsid w:val="00382525"/>
    <w:rsid w:val="00382AF5"/>
    <w:rsid w:val="00382D80"/>
    <w:rsid w:val="0038328B"/>
    <w:rsid w:val="003836DC"/>
    <w:rsid w:val="00384579"/>
    <w:rsid w:val="00384FC3"/>
    <w:rsid w:val="0038512C"/>
    <w:rsid w:val="00385A70"/>
    <w:rsid w:val="0038620A"/>
    <w:rsid w:val="003862FB"/>
    <w:rsid w:val="00386BEF"/>
    <w:rsid w:val="00387713"/>
    <w:rsid w:val="003907DD"/>
    <w:rsid w:val="00390A66"/>
    <w:rsid w:val="00391301"/>
    <w:rsid w:val="003921E1"/>
    <w:rsid w:val="00392ABB"/>
    <w:rsid w:val="0039471F"/>
    <w:rsid w:val="003948CC"/>
    <w:rsid w:val="00395508"/>
    <w:rsid w:val="00395864"/>
    <w:rsid w:val="00395A0B"/>
    <w:rsid w:val="00395A12"/>
    <w:rsid w:val="00395F98"/>
    <w:rsid w:val="00396921"/>
    <w:rsid w:val="00397A68"/>
    <w:rsid w:val="003A046D"/>
    <w:rsid w:val="003A0EFB"/>
    <w:rsid w:val="003A1311"/>
    <w:rsid w:val="003A138E"/>
    <w:rsid w:val="003A1547"/>
    <w:rsid w:val="003A23E3"/>
    <w:rsid w:val="003A2AF7"/>
    <w:rsid w:val="003A2F96"/>
    <w:rsid w:val="003A3ABC"/>
    <w:rsid w:val="003A3C58"/>
    <w:rsid w:val="003A3CA5"/>
    <w:rsid w:val="003A48EC"/>
    <w:rsid w:val="003A50C1"/>
    <w:rsid w:val="003A57BC"/>
    <w:rsid w:val="003A5CE2"/>
    <w:rsid w:val="003A61BE"/>
    <w:rsid w:val="003A664A"/>
    <w:rsid w:val="003A6AC3"/>
    <w:rsid w:val="003A6F1C"/>
    <w:rsid w:val="003A77B2"/>
    <w:rsid w:val="003A7DB9"/>
    <w:rsid w:val="003B02E8"/>
    <w:rsid w:val="003B02F8"/>
    <w:rsid w:val="003B0A8B"/>
    <w:rsid w:val="003B1111"/>
    <w:rsid w:val="003B1D9E"/>
    <w:rsid w:val="003B2046"/>
    <w:rsid w:val="003B21E3"/>
    <w:rsid w:val="003B4BA6"/>
    <w:rsid w:val="003B65DD"/>
    <w:rsid w:val="003B697C"/>
    <w:rsid w:val="003B6C31"/>
    <w:rsid w:val="003B7CA7"/>
    <w:rsid w:val="003C094F"/>
    <w:rsid w:val="003C0FDF"/>
    <w:rsid w:val="003C2FC5"/>
    <w:rsid w:val="003C3691"/>
    <w:rsid w:val="003C3758"/>
    <w:rsid w:val="003C395A"/>
    <w:rsid w:val="003C3F09"/>
    <w:rsid w:val="003C4BFF"/>
    <w:rsid w:val="003C4D2F"/>
    <w:rsid w:val="003C4F64"/>
    <w:rsid w:val="003C639D"/>
    <w:rsid w:val="003C63BC"/>
    <w:rsid w:val="003C661F"/>
    <w:rsid w:val="003C6D09"/>
    <w:rsid w:val="003C724D"/>
    <w:rsid w:val="003C7C5C"/>
    <w:rsid w:val="003C7CE6"/>
    <w:rsid w:val="003D01DB"/>
    <w:rsid w:val="003D03E7"/>
    <w:rsid w:val="003D0B84"/>
    <w:rsid w:val="003D0DD8"/>
    <w:rsid w:val="003D0E25"/>
    <w:rsid w:val="003D1194"/>
    <w:rsid w:val="003D1630"/>
    <w:rsid w:val="003D1835"/>
    <w:rsid w:val="003D1DDB"/>
    <w:rsid w:val="003D21D8"/>
    <w:rsid w:val="003D2403"/>
    <w:rsid w:val="003D2B31"/>
    <w:rsid w:val="003D312A"/>
    <w:rsid w:val="003D374D"/>
    <w:rsid w:val="003D3E17"/>
    <w:rsid w:val="003D433D"/>
    <w:rsid w:val="003D4624"/>
    <w:rsid w:val="003D4FD3"/>
    <w:rsid w:val="003D638F"/>
    <w:rsid w:val="003D698F"/>
    <w:rsid w:val="003E032A"/>
    <w:rsid w:val="003E25A0"/>
    <w:rsid w:val="003E2796"/>
    <w:rsid w:val="003E2852"/>
    <w:rsid w:val="003E2948"/>
    <w:rsid w:val="003E2C01"/>
    <w:rsid w:val="003E31B6"/>
    <w:rsid w:val="003E3262"/>
    <w:rsid w:val="003E508C"/>
    <w:rsid w:val="003E54CF"/>
    <w:rsid w:val="003E5F6A"/>
    <w:rsid w:val="003E7360"/>
    <w:rsid w:val="003E757F"/>
    <w:rsid w:val="003F08C5"/>
    <w:rsid w:val="003F0A17"/>
    <w:rsid w:val="003F0F17"/>
    <w:rsid w:val="003F148B"/>
    <w:rsid w:val="003F4593"/>
    <w:rsid w:val="003F4A3A"/>
    <w:rsid w:val="003F53BC"/>
    <w:rsid w:val="003F6757"/>
    <w:rsid w:val="003F74ED"/>
    <w:rsid w:val="00402006"/>
    <w:rsid w:val="00402A1F"/>
    <w:rsid w:val="004034BA"/>
    <w:rsid w:val="00403526"/>
    <w:rsid w:val="00404AA0"/>
    <w:rsid w:val="00404C14"/>
    <w:rsid w:val="00405508"/>
    <w:rsid w:val="004056B9"/>
    <w:rsid w:val="004059C9"/>
    <w:rsid w:val="00405B21"/>
    <w:rsid w:val="00406436"/>
    <w:rsid w:val="0040695B"/>
    <w:rsid w:val="004076AE"/>
    <w:rsid w:val="004104F3"/>
    <w:rsid w:val="00410B47"/>
    <w:rsid w:val="00410D29"/>
    <w:rsid w:val="00410D2A"/>
    <w:rsid w:val="0041178E"/>
    <w:rsid w:val="00411AED"/>
    <w:rsid w:val="00411D84"/>
    <w:rsid w:val="00413162"/>
    <w:rsid w:val="0041355A"/>
    <w:rsid w:val="00413711"/>
    <w:rsid w:val="004141C9"/>
    <w:rsid w:val="00414258"/>
    <w:rsid w:val="0041448D"/>
    <w:rsid w:val="00414879"/>
    <w:rsid w:val="00414F5C"/>
    <w:rsid w:val="004150A8"/>
    <w:rsid w:val="004152FF"/>
    <w:rsid w:val="004177AF"/>
    <w:rsid w:val="00417EEE"/>
    <w:rsid w:val="0042084B"/>
    <w:rsid w:val="00420CE4"/>
    <w:rsid w:val="00420D6D"/>
    <w:rsid w:val="00421060"/>
    <w:rsid w:val="004215CA"/>
    <w:rsid w:val="004226AF"/>
    <w:rsid w:val="00423825"/>
    <w:rsid w:val="004244B3"/>
    <w:rsid w:val="00425681"/>
    <w:rsid w:val="00425AC2"/>
    <w:rsid w:val="00426189"/>
    <w:rsid w:val="00426556"/>
    <w:rsid w:val="00426E14"/>
    <w:rsid w:val="0042725E"/>
    <w:rsid w:val="00427682"/>
    <w:rsid w:val="004279DC"/>
    <w:rsid w:val="00430EBF"/>
    <w:rsid w:val="00431523"/>
    <w:rsid w:val="004315C7"/>
    <w:rsid w:val="00432413"/>
    <w:rsid w:val="004331CE"/>
    <w:rsid w:val="00433E55"/>
    <w:rsid w:val="00433F4B"/>
    <w:rsid w:val="00433FAA"/>
    <w:rsid w:val="004355BC"/>
    <w:rsid w:val="00435688"/>
    <w:rsid w:val="00435FBE"/>
    <w:rsid w:val="00436C7A"/>
    <w:rsid w:val="00436CCB"/>
    <w:rsid w:val="00436FBD"/>
    <w:rsid w:val="00437786"/>
    <w:rsid w:val="0043795F"/>
    <w:rsid w:val="0044186A"/>
    <w:rsid w:val="00442448"/>
    <w:rsid w:val="00442840"/>
    <w:rsid w:val="00442960"/>
    <w:rsid w:val="00444265"/>
    <w:rsid w:val="00444A94"/>
    <w:rsid w:val="00444AA6"/>
    <w:rsid w:val="00444B0F"/>
    <w:rsid w:val="00445CBC"/>
    <w:rsid w:val="00447987"/>
    <w:rsid w:val="004505DE"/>
    <w:rsid w:val="0045078B"/>
    <w:rsid w:val="00450B59"/>
    <w:rsid w:val="00451A8B"/>
    <w:rsid w:val="00451F55"/>
    <w:rsid w:val="004524BA"/>
    <w:rsid w:val="0045270F"/>
    <w:rsid w:val="00454A8A"/>
    <w:rsid w:val="00454CC5"/>
    <w:rsid w:val="004559CE"/>
    <w:rsid w:val="0045684C"/>
    <w:rsid w:val="00460A41"/>
    <w:rsid w:val="00460A48"/>
    <w:rsid w:val="00460C6D"/>
    <w:rsid w:val="00461C9C"/>
    <w:rsid w:val="00461D9D"/>
    <w:rsid w:val="0046246C"/>
    <w:rsid w:val="00462B82"/>
    <w:rsid w:val="0046315D"/>
    <w:rsid w:val="0046332C"/>
    <w:rsid w:val="004636AB"/>
    <w:rsid w:val="00464163"/>
    <w:rsid w:val="004642C4"/>
    <w:rsid w:val="0046465D"/>
    <w:rsid w:val="0046559E"/>
    <w:rsid w:val="00467735"/>
    <w:rsid w:val="00467C09"/>
    <w:rsid w:val="00467C4F"/>
    <w:rsid w:val="00467D50"/>
    <w:rsid w:val="00470B80"/>
    <w:rsid w:val="00470DA4"/>
    <w:rsid w:val="004715CD"/>
    <w:rsid w:val="0047174E"/>
    <w:rsid w:val="004717A4"/>
    <w:rsid w:val="00471BF6"/>
    <w:rsid w:val="004725E7"/>
    <w:rsid w:val="0047277F"/>
    <w:rsid w:val="00472F64"/>
    <w:rsid w:val="004733FD"/>
    <w:rsid w:val="00473C06"/>
    <w:rsid w:val="004740AE"/>
    <w:rsid w:val="0047432E"/>
    <w:rsid w:val="00474EB7"/>
    <w:rsid w:val="004750E2"/>
    <w:rsid w:val="00475122"/>
    <w:rsid w:val="004756FB"/>
    <w:rsid w:val="00475B75"/>
    <w:rsid w:val="0047689B"/>
    <w:rsid w:val="00477384"/>
    <w:rsid w:val="00477ABB"/>
    <w:rsid w:val="00480010"/>
    <w:rsid w:val="00480374"/>
    <w:rsid w:val="00480C22"/>
    <w:rsid w:val="00481B9C"/>
    <w:rsid w:val="0048204D"/>
    <w:rsid w:val="004839EC"/>
    <w:rsid w:val="00483A90"/>
    <w:rsid w:val="00486302"/>
    <w:rsid w:val="00487204"/>
    <w:rsid w:val="004877BE"/>
    <w:rsid w:val="004904BB"/>
    <w:rsid w:val="00491022"/>
    <w:rsid w:val="00491D94"/>
    <w:rsid w:val="00491E41"/>
    <w:rsid w:val="00491E71"/>
    <w:rsid w:val="00492306"/>
    <w:rsid w:val="00492548"/>
    <w:rsid w:val="00493740"/>
    <w:rsid w:val="00493E24"/>
    <w:rsid w:val="00494271"/>
    <w:rsid w:val="004942D1"/>
    <w:rsid w:val="004945B3"/>
    <w:rsid w:val="004946D4"/>
    <w:rsid w:val="00494E0C"/>
    <w:rsid w:val="00494F85"/>
    <w:rsid w:val="00495311"/>
    <w:rsid w:val="00495591"/>
    <w:rsid w:val="0049765F"/>
    <w:rsid w:val="0049768F"/>
    <w:rsid w:val="004A12F9"/>
    <w:rsid w:val="004A156E"/>
    <w:rsid w:val="004A15DF"/>
    <w:rsid w:val="004A18D6"/>
    <w:rsid w:val="004A1A1C"/>
    <w:rsid w:val="004A1C0D"/>
    <w:rsid w:val="004A1ECE"/>
    <w:rsid w:val="004A286C"/>
    <w:rsid w:val="004A2F2C"/>
    <w:rsid w:val="004A3D8B"/>
    <w:rsid w:val="004A558F"/>
    <w:rsid w:val="004A5B82"/>
    <w:rsid w:val="004A5C9F"/>
    <w:rsid w:val="004A5DBF"/>
    <w:rsid w:val="004A65F9"/>
    <w:rsid w:val="004A743C"/>
    <w:rsid w:val="004A77E5"/>
    <w:rsid w:val="004A7BE3"/>
    <w:rsid w:val="004A7FC9"/>
    <w:rsid w:val="004B0416"/>
    <w:rsid w:val="004B082A"/>
    <w:rsid w:val="004B22E3"/>
    <w:rsid w:val="004B3719"/>
    <w:rsid w:val="004B45FD"/>
    <w:rsid w:val="004B4DA9"/>
    <w:rsid w:val="004B5020"/>
    <w:rsid w:val="004B611F"/>
    <w:rsid w:val="004B6379"/>
    <w:rsid w:val="004B703F"/>
    <w:rsid w:val="004C0460"/>
    <w:rsid w:val="004C14A3"/>
    <w:rsid w:val="004C15F4"/>
    <w:rsid w:val="004C179E"/>
    <w:rsid w:val="004C19AF"/>
    <w:rsid w:val="004C2A3C"/>
    <w:rsid w:val="004C3A2C"/>
    <w:rsid w:val="004C3A32"/>
    <w:rsid w:val="004C4D7E"/>
    <w:rsid w:val="004C5197"/>
    <w:rsid w:val="004C5DCA"/>
    <w:rsid w:val="004C6362"/>
    <w:rsid w:val="004C6722"/>
    <w:rsid w:val="004C6CE5"/>
    <w:rsid w:val="004C784C"/>
    <w:rsid w:val="004C787B"/>
    <w:rsid w:val="004D037E"/>
    <w:rsid w:val="004D0535"/>
    <w:rsid w:val="004D0E32"/>
    <w:rsid w:val="004D0F5F"/>
    <w:rsid w:val="004D113E"/>
    <w:rsid w:val="004D1E48"/>
    <w:rsid w:val="004D238A"/>
    <w:rsid w:val="004D23BB"/>
    <w:rsid w:val="004D280A"/>
    <w:rsid w:val="004D2C0A"/>
    <w:rsid w:val="004D43B5"/>
    <w:rsid w:val="004D46DF"/>
    <w:rsid w:val="004D5417"/>
    <w:rsid w:val="004D5440"/>
    <w:rsid w:val="004D5FDD"/>
    <w:rsid w:val="004D6342"/>
    <w:rsid w:val="004D6677"/>
    <w:rsid w:val="004D7425"/>
    <w:rsid w:val="004E0573"/>
    <w:rsid w:val="004E0C8D"/>
    <w:rsid w:val="004E1B56"/>
    <w:rsid w:val="004E1D7D"/>
    <w:rsid w:val="004E25AC"/>
    <w:rsid w:val="004E26C5"/>
    <w:rsid w:val="004E2779"/>
    <w:rsid w:val="004E422A"/>
    <w:rsid w:val="004E4A4F"/>
    <w:rsid w:val="004E4BDE"/>
    <w:rsid w:val="004E7347"/>
    <w:rsid w:val="004E7C3A"/>
    <w:rsid w:val="004F0099"/>
    <w:rsid w:val="004F074C"/>
    <w:rsid w:val="004F087A"/>
    <w:rsid w:val="004F08CE"/>
    <w:rsid w:val="004F126F"/>
    <w:rsid w:val="004F2AE4"/>
    <w:rsid w:val="004F2C7C"/>
    <w:rsid w:val="004F48B5"/>
    <w:rsid w:val="004F55E2"/>
    <w:rsid w:val="004F55F1"/>
    <w:rsid w:val="004F589E"/>
    <w:rsid w:val="004F5A14"/>
    <w:rsid w:val="004F60ED"/>
    <w:rsid w:val="004F61CC"/>
    <w:rsid w:val="004F6297"/>
    <w:rsid w:val="004F71E8"/>
    <w:rsid w:val="004F7920"/>
    <w:rsid w:val="004F7AB0"/>
    <w:rsid w:val="004F7DFD"/>
    <w:rsid w:val="00500AF1"/>
    <w:rsid w:val="0050178A"/>
    <w:rsid w:val="00502097"/>
    <w:rsid w:val="0050230A"/>
    <w:rsid w:val="00502990"/>
    <w:rsid w:val="00503194"/>
    <w:rsid w:val="00503FE7"/>
    <w:rsid w:val="00504084"/>
    <w:rsid w:val="005041D9"/>
    <w:rsid w:val="00504BE5"/>
    <w:rsid w:val="00504E85"/>
    <w:rsid w:val="00504F06"/>
    <w:rsid w:val="00504F87"/>
    <w:rsid w:val="0050555C"/>
    <w:rsid w:val="0050723A"/>
    <w:rsid w:val="00510853"/>
    <w:rsid w:val="00510856"/>
    <w:rsid w:val="005108F9"/>
    <w:rsid w:val="00510B6D"/>
    <w:rsid w:val="00511850"/>
    <w:rsid w:val="00511EE6"/>
    <w:rsid w:val="00512411"/>
    <w:rsid w:val="00512F22"/>
    <w:rsid w:val="00513DE5"/>
    <w:rsid w:val="0051409D"/>
    <w:rsid w:val="00514C27"/>
    <w:rsid w:val="005151E0"/>
    <w:rsid w:val="00515821"/>
    <w:rsid w:val="00515D04"/>
    <w:rsid w:val="005168B9"/>
    <w:rsid w:val="00516956"/>
    <w:rsid w:val="00517887"/>
    <w:rsid w:val="005179D8"/>
    <w:rsid w:val="0052077B"/>
    <w:rsid w:val="00520F78"/>
    <w:rsid w:val="00521053"/>
    <w:rsid w:val="00521567"/>
    <w:rsid w:val="00521CB4"/>
    <w:rsid w:val="005222AD"/>
    <w:rsid w:val="00522529"/>
    <w:rsid w:val="00522B46"/>
    <w:rsid w:val="00524D4A"/>
    <w:rsid w:val="00524F35"/>
    <w:rsid w:val="0052576C"/>
    <w:rsid w:val="00525831"/>
    <w:rsid w:val="00525B9B"/>
    <w:rsid w:val="00525BF8"/>
    <w:rsid w:val="00525FC8"/>
    <w:rsid w:val="0052632E"/>
    <w:rsid w:val="00526405"/>
    <w:rsid w:val="00531A46"/>
    <w:rsid w:val="00531AF4"/>
    <w:rsid w:val="00531F5B"/>
    <w:rsid w:val="0053202C"/>
    <w:rsid w:val="0053256B"/>
    <w:rsid w:val="005326D5"/>
    <w:rsid w:val="005329DC"/>
    <w:rsid w:val="00532B63"/>
    <w:rsid w:val="00532C32"/>
    <w:rsid w:val="00532DC4"/>
    <w:rsid w:val="00532F48"/>
    <w:rsid w:val="00533B28"/>
    <w:rsid w:val="00533ECF"/>
    <w:rsid w:val="0053450B"/>
    <w:rsid w:val="005346DA"/>
    <w:rsid w:val="005354F7"/>
    <w:rsid w:val="00535ACD"/>
    <w:rsid w:val="005364D9"/>
    <w:rsid w:val="005365ED"/>
    <w:rsid w:val="00541127"/>
    <w:rsid w:val="00541CCA"/>
    <w:rsid w:val="005426BD"/>
    <w:rsid w:val="00542D79"/>
    <w:rsid w:val="00542FA9"/>
    <w:rsid w:val="00543B82"/>
    <w:rsid w:val="00544103"/>
    <w:rsid w:val="00544371"/>
    <w:rsid w:val="00544A54"/>
    <w:rsid w:val="0054574A"/>
    <w:rsid w:val="00546B53"/>
    <w:rsid w:val="005472CA"/>
    <w:rsid w:val="005501EC"/>
    <w:rsid w:val="0055027D"/>
    <w:rsid w:val="00550329"/>
    <w:rsid w:val="00550729"/>
    <w:rsid w:val="005509A8"/>
    <w:rsid w:val="00550F91"/>
    <w:rsid w:val="005513C0"/>
    <w:rsid w:val="00551C33"/>
    <w:rsid w:val="00551CB2"/>
    <w:rsid w:val="0055267F"/>
    <w:rsid w:val="00553BD5"/>
    <w:rsid w:val="00554FC4"/>
    <w:rsid w:val="00555E6D"/>
    <w:rsid w:val="00555F1B"/>
    <w:rsid w:val="00555FDB"/>
    <w:rsid w:val="00556B71"/>
    <w:rsid w:val="00560479"/>
    <w:rsid w:val="005615A9"/>
    <w:rsid w:val="00561EC4"/>
    <w:rsid w:val="00562391"/>
    <w:rsid w:val="00563CBD"/>
    <w:rsid w:val="00564F64"/>
    <w:rsid w:val="00565A8E"/>
    <w:rsid w:val="00567BF7"/>
    <w:rsid w:val="00570032"/>
    <w:rsid w:val="00570DD8"/>
    <w:rsid w:val="00570EB6"/>
    <w:rsid w:val="005719FA"/>
    <w:rsid w:val="00572F26"/>
    <w:rsid w:val="00573E64"/>
    <w:rsid w:val="00574B3F"/>
    <w:rsid w:val="00574C03"/>
    <w:rsid w:val="00574CCB"/>
    <w:rsid w:val="00576075"/>
    <w:rsid w:val="00580242"/>
    <w:rsid w:val="00580300"/>
    <w:rsid w:val="0058047B"/>
    <w:rsid w:val="00580FC1"/>
    <w:rsid w:val="005829A6"/>
    <w:rsid w:val="00582C42"/>
    <w:rsid w:val="00583784"/>
    <w:rsid w:val="00584221"/>
    <w:rsid w:val="0058557A"/>
    <w:rsid w:val="005855DC"/>
    <w:rsid w:val="005856B8"/>
    <w:rsid w:val="005863ED"/>
    <w:rsid w:val="0058701A"/>
    <w:rsid w:val="005878AF"/>
    <w:rsid w:val="00590CAC"/>
    <w:rsid w:val="005916BF"/>
    <w:rsid w:val="005922EC"/>
    <w:rsid w:val="00592906"/>
    <w:rsid w:val="0059375F"/>
    <w:rsid w:val="00593E04"/>
    <w:rsid w:val="00595FA3"/>
    <w:rsid w:val="00596357"/>
    <w:rsid w:val="00596FE6"/>
    <w:rsid w:val="005971F4"/>
    <w:rsid w:val="005A11CA"/>
    <w:rsid w:val="005A190F"/>
    <w:rsid w:val="005A1FD0"/>
    <w:rsid w:val="005A2433"/>
    <w:rsid w:val="005A2567"/>
    <w:rsid w:val="005A28F4"/>
    <w:rsid w:val="005A2A78"/>
    <w:rsid w:val="005A3CA9"/>
    <w:rsid w:val="005A3F37"/>
    <w:rsid w:val="005A4004"/>
    <w:rsid w:val="005A42A6"/>
    <w:rsid w:val="005A4D8B"/>
    <w:rsid w:val="005A5A4C"/>
    <w:rsid w:val="005A65D1"/>
    <w:rsid w:val="005A7057"/>
    <w:rsid w:val="005A7142"/>
    <w:rsid w:val="005A7FF7"/>
    <w:rsid w:val="005B06CC"/>
    <w:rsid w:val="005B13EA"/>
    <w:rsid w:val="005B171A"/>
    <w:rsid w:val="005B2019"/>
    <w:rsid w:val="005B36CB"/>
    <w:rsid w:val="005B4260"/>
    <w:rsid w:val="005B438E"/>
    <w:rsid w:val="005B6817"/>
    <w:rsid w:val="005B68B4"/>
    <w:rsid w:val="005B69D9"/>
    <w:rsid w:val="005B6E37"/>
    <w:rsid w:val="005B70E6"/>
    <w:rsid w:val="005B78FA"/>
    <w:rsid w:val="005C0145"/>
    <w:rsid w:val="005C0335"/>
    <w:rsid w:val="005C0D68"/>
    <w:rsid w:val="005C1345"/>
    <w:rsid w:val="005C14FA"/>
    <w:rsid w:val="005C19AC"/>
    <w:rsid w:val="005C29BA"/>
    <w:rsid w:val="005C2D72"/>
    <w:rsid w:val="005C2D88"/>
    <w:rsid w:val="005C407F"/>
    <w:rsid w:val="005C44EA"/>
    <w:rsid w:val="005C4A3F"/>
    <w:rsid w:val="005C4DDE"/>
    <w:rsid w:val="005C5023"/>
    <w:rsid w:val="005C5D7E"/>
    <w:rsid w:val="005C612C"/>
    <w:rsid w:val="005C61AD"/>
    <w:rsid w:val="005C70CA"/>
    <w:rsid w:val="005C72D3"/>
    <w:rsid w:val="005C78A0"/>
    <w:rsid w:val="005D1012"/>
    <w:rsid w:val="005D1583"/>
    <w:rsid w:val="005D160D"/>
    <w:rsid w:val="005D1AAA"/>
    <w:rsid w:val="005D1F07"/>
    <w:rsid w:val="005D2878"/>
    <w:rsid w:val="005D34CA"/>
    <w:rsid w:val="005D35F4"/>
    <w:rsid w:val="005D403D"/>
    <w:rsid w:val="005D4353"/>
    <w:rsid w:val="005D4CB1"/>
    <w:rsid w:val="005D52C5"/>
    <w:rsid w:val="005D5A48"/>
    <w:rsid w:val="005D643E"/>
    <w:rsid w:val="005D6C91"/>
    <w:rsid w:val="005D6CF3"/>
    <w:rsid w:val="005E0FE5"/>
    <w:rsid w:val="005E1141"/>
    <w:rsid w:val="005E1403"/>
    <w:rsid w:val="005E19AC"/>
    <w:rsid w:val="005E212E"/>
    <w:rsid w:val="005E2BE0"/>
    <w:rsid w:val="005E38A0"/>
    <w:rsid w:val="005E3E27"/>
    <w:rsid w:val="005E4B96"/>
    <w:rsid w:val="005E5586"/>
    <w:rsid w:val="005E65C5"/>
    <w:rsid w:val="005E6ABD"/>
    <w:rsid w:val="005E6D8D"/>
    <w:rsid w:val="005E6E87"/>
    <w:rsid w:val="005E76FD"/>
    <w:rsid w:val="005E7BD7"/>
    <w:rsid w:val="005F08EE"/>
    <w:rsid w:val="005F12FE"/>
    <w:rsid w:val="005F23A7"/>
    <w:rsid w:val="005F281B"/>
    <w:rsid w:val="005F2A8F"/>
    <w:rsid w:val="005F2BB1"/>
    <w:rsid w:val="005F2C3D"/>
    <w:rsid w:val="005F2E52"/>
    <w:rsid w:val="005F3101"/>
    <w:rsid w:val="005F3DEE"/>
    <w:rsid w:val="005F428A"/>
    <w:rsid w:val="005F4F56"/>
    <w:rsid w:val="005F500A"/>
    <w:rsid w:val="005F5B0D"/>
    <w:rsid w:val="005F6052"/>
    <w:rsid w:val="005F62FA"/>
    <w:rsid w:val="005F6A5E"/>
    <w:rsid w:val="005F6FF6"/>
    <w:rsid w:val="005F792A"/>
    <w:rsid w:val="00600172"/>
    <w:rsid w:val="006001AF"/>
    <w:rsid w:val="00600C6B"/>
    <w:rsid w:val="0060279D"/>
    <w:rsid w:val="00604902"/>
    <w:rsid w:val="00604E2C"/>
    <w:rsid w:val="006052D2"/>
    <w:rsid w:val="00605564"/>
    <w:rsid w:val="00605F96"/>
    <w:rsid w:val="006064DF"/>
    <w:rsid w:val="0060668F"/>
    <w:rsid w:val="00606DD0"/>
    <w:rsid w:val="00607103"/>
    <w:rsid w:val="0060775F"/>
    <w:rsid w:val="006108DB"/>
    <w:rsid w:val="00610D78"/>
    <w:rsid w:val="006112C0"/>
    <w:rsid w:val="006116B9"/>
    <w:rsid w:val="00612C58"/>
    <w:rsid w:val="00612DB8"/>
    <w:rsid w:val="00613DCD"/>
    <w:rsid w:val="00613FEF"/>
    <w:rsid w:val="006144FD"/>
    <w:rsid w:val="006145FF"/>
    <w:rsid w:val="00614913"/>
    <w:rsid w:val="00614B98"/>
    <w:rsid w:val="00614BF9"/>
    <w:rsid w:val="0061553D"/>
    <w:rsid w:val="006156B6"/>
    <w:rsid w:val="00616186"/>
    <w:rsid w:val="00616F86"/>
    <w:rsid w:val="006175FD"/>
    <w:rsid w:val="00617772"/>
    <w:rsid w:val="00620A32"/>
    <w:rsid w:val="00622376"/>
    <w:rsid w:val="006226A3"/>
    <w:rsid w:val="00622C2B"/>
    <w:rsid w:val="00623728"/>
    <w:rsid w:val="00623846"/>
    <w:rsid w:val="00623EDD"/>
    <w:rsid w:val="006248C8"/>
    <w:rsid w:val="00625C52"/>
    <w:rsid w:val="00625F61"/>
    <w:rsid w:val="00626518"/>
    <w:rsid w:val="00626B0E"/>
    <w:rsid w:val="00626E4D"/>
    <w:rsid w:val="006277C6"/>
    <w:rsid w:val="00627E25"/>
    <w:rsid w:val="00630409"/>
    <w:rsid w:val="00631860"/>
    <w:rsid w:val="00631DCB"/>
    <w:rsid w:val="00632BC3"/>
    <w:rsid w:val="00632BF9"/>
    <w:rsid w:val="006334A4"/>
    <w:rsid w:val="00634BBE"/>
    <w:rsid w:val="00635735"/>
    <w:rsid w:val="00635AC4"/>
    <w:rsid w:val="00635C17"/>
    <w:rsid w:val="006361BA"/>
    <w:rsid w:val="006364B1"/>
    <w:rsid w:val="00636E30"/>
    <w:rsid w:val="00637674"/>
    <w:rsid w:val="00637C41"/>
    <w:rsid w:val="006401E2"/>
    <w:rsid w:val="00640C6C"/>
    <w:rsid w:val="00641473"/>
    <w:rsid w:val="006425D6"/>
    <w:rsid w:val="00645CC7"/>
    <w:rsid w:val="006470C9"/>
    <w:rsid w:val="006472FE"/>
    <w:rsid w:val="0064730F"/>
    <w:rsid w:val="0064750D"/>
    <w:rsid w:val="006478D2"/>
    <w:rsid w:val="00650310"/>
    <w:rsid w:val="006506F5"/>
    <w:rsid w:val="00650F84"/>
    <w:rsid w:val="0065155B"/>
    <w:rsid w:val="00651723"/>
    <w:rsid w:val="00651A5B"/>
    <w:rsid w:val="00651A7D"/>
    <w:rsid w:val="00652007"/>
    <w:rsid w:val="006528D3"/>
    <w:rsid w:val="00653489"/>
    <w:rsid w:val="00653AB9"/>
    <w:rsid w:val="006542E7"/>
    <w:rsid w:val="0065454D"/>
    <w:rsid w:val="00654D70"/>
    <w:rsid w:val="00655A93"/>
    <w:rsid w:val="006574E8"/>
    <w:rsid w:val="00661532"/>
    <w:rsid w:val="00661E1E"/>
    <w:rsid w:val="0066226D"/>
    <w:rsid w:val="00662326"/>
    <w:rsid w:val="00662A7B"/>
    <w:rsid w:val="00663148"/>
    <w:rsid w:val="006634CA"/>
    <w:rsid w:val="00663635"/>
    <w:rsid w:val="006640D4"/>
    <w:rsid w:val="00665DAD"/>
    <w:rsid w:val="00665DDD"/>
    <w:rsid w:val="006701F1"/>
    <w:rsid w:val="0067057D"/>
    <w:rsid w:val="006708C3"/>
    <w:rsid w:val="00670E52"/>
    <w:rsid w:val="00672C02"/>
    <w:rsid w:val="00673B9C"/>
    <w:rsid w:val="00673FD6"/>
    <w:rsid w:val="006740BB"/>
    <w:rsid w:val="00674617"/>
    <w:rsid w:val="00674EBF"/>
    <w:rsid w:val="00674F14"/>
    <w:rsid w:val="00675789"/>
    <w:rsid w:val="00675956"/>
    <w:rsid w:val="00675CBB"/>
    <w:rsid w:val="00676063"/>
    <w:rsid w:val="0067637F"/>
    <w:rsid w:val="0067670D"/>
    <w:rsid w:val="0067731E"/>
    <w:rsid w:val="00677877"/>
    <w:rsid w:val="006779F9"/>
    <w:rsid w:val="0068286B"/>
    <w:rsid w:val="006828C9"/>
    <w:rsid w:val="0068391F"/>
    <w:rsid w:val="00684776"/>
    <w:rsid w:val="00684D98"/>
    <w:rsid w:val="0068511D"/>
    <w:rsid w:val="006854F4"/>
    <w:rsid w:val="006860F1"/>
    <w:rsid w:val="00690CC4"/>
    <w:rsid w:val="00691196"/>
    <w:rsid w:val="0069169C"/>
    <w:rsid w:val="00691DB4"/>
    <w:rsid w:val="006921BF"/>
    <w:rsid w:val="00693C02"/>
    <w:rsid w:val="00693CD6"/>
    <w:rsid w:val="00694876"/>
    <w:rsid w:val="00694DEE"/>
    <w:rsid w:val="006952D8"/>
    <w:rsid w:val="00695773"/>
    <w:rsid w:val="006965F7"/>
    <w:rsid w:val="00696C77"/>
    <w:rsid w:val="00696D26"/>
    <w:rsid w:val="00697946"/>
    <w:rsid w:val="006A01F1"/>
    <w:rsid w:val="006A0A34"/>
    <w:rsid w:val="006A170B"/>
    <w:rsid w:val="006A1B02"/>
    <w:rsid w:val="006A28CB"/>
    <w:rsid w:val="006A2CF8"/>
    <w:rsid w:val="006A2E30"/>
    <w:rsid w:val="006A4B30"/>
    <w:rsid w:val="006A6B8F"/>
    <w:rsid w:val="006A74D9"/>
    <w:rsid w:val="006A78CC"/>
    <w:rsid w:val="006A79F4"/>
    <w:rsid w:val="006A7AE8"/>
    <w:rsid w:val="006B033A"/>
    <w:rsid w:val="006B0678"/>
    <w:rsid w:val="006B09F5"/>
    <w:rsid w:val="006B0A53"/>
    <w:rsid w:val="006B1589"/>
    <w:rsid w:val="006B1A5B"/>
    <w:rsid w:val="006B1DD9"/>
    <w:rsid w:val="006B352E"/>
    <w:rsid w:val="006B3DF5"/>
    <w:rsid w:val="006B4153"/>
    <w:rsid w:val="006B4452"/>
    <w:rsid w:val="006B4680"/>
    <w:rsid w:val="006B4B99"/>
    <w:rsid w:val="006B6207"/>
    <w:rsid w:val="006B627E"/>
    <w:rsid w:val="006B7008"/>
    <w:rsid w:val="006B7023"/>
    <w:rsid w:val="006B7B8D"/>
    <w:rsid w:val="006C006E"/>
    <w:rsid w:val="006C12DB"/>
    <w:rsid w:val="006C1893"/>
    <w:rsid w:val="006C1C8A"/>
    <w:rsid w:val="006C404E"/>
    <w:rsid w:val="006C4A6D"/>
    <w:rsid w:val="006C59D9"/>
    <w:rsid w:val="006C600D"/>
    <w:rsid w:val="006C6CF2"/>
    <w:rsid w:val="006C6DB1"/>
    <w:rsid w:val="006C6DB6"/>
    <w:rsid w:val="006C7694"/>
    <w:rsid w:val="006C7A71"/>
    <w:rsid w:val="006C7E51"/>
    <w:rsid w:val="006C7FFB"/>
    <w:rsid w:val="006D09D5"/>
    <w:rsid w:val="006D0ACF"/>
    <w:rsid w:val="006D0D50"/>
    <w:rsid w:val="006D120E"/>
    <w:rsid w:val="006D1634"/>
    <w:rsid w:val="006D1D7A"/>
    <w:rsid w:val="006D226F"/>
    <w:rsid w:val="006D2306"/>
    <w:rsid w:val="006D25FC"/>
    <w:rsid w:val="006D375B"/>
    <w:rsid w:val="006D4065"/>
    <w:rsid w:val="006D4C6D"/>
    <w:rsid w:val="006D5CD1"/>
    <w:rsid w:val="006D5D52"/>
    <w:rsid w:val="006D5F30"/>
    <w:rsid w:val="006D765E"/>
    <w:rsid w:val="006D7AF5"/>
    <w:rsid w:val="006E0C0B"/>
    <w:rsid w:val="006E1C06"/>
    <w:rsid w:val="006E2D47"/>
    <w:rsid w:val="006E2E20"/>
    <w:rsid w:val="006E2ED7"/>
    <w:rsid w:val="006E3F42"/>
    <w:rsid w:val="006E4C53"/>
    <w:rsid w:val="006E4E91"/>
    <w:rsid w:val="006E51BF"/>
    <w:rsid w:val="006E51E0"/>
    <w:rsid w:val="006E52C6"/>
    <w:rsid w:val="006E5815"/>
    <w:rsid w:val="006E5C4C"/>
    <w:rsid w:val="006E6048"/>
    <w:rsid w:val="006E6229"/>
    <w:rsid w:val="006E6C78"/>
    <w:rsid w:val="006E6F56"/>
    <w:rsid w:val="006E7248"/>
    <w:rsid w:val="006E7A25"/>
    <w:rsid w:val="006F00DC"/>
    <w:rsid w:val="006F184B"/>
    <w:rsid w:val="006F2A06"/>
    <w:rsid w:val="006F2ED5"/>
    <w:rsid w:val="006F31F5"/>
    <w:rsid w:val="006F3B12"/>
    <w:rsid w:val="006F5E85"/>
    <w:rsid w:val="006F601E"/>
    <w:rsid w:val="006F62D8"/>
    <w:rsid w:val="006F6C60"/>
    <w:rsid w:val="006F6E88"/>
    <w:rsid w:val="006F7B50"/>
    <w:rsid w:val="0070060E"/>
    <w:rsid w:val="0070073C"/>
    <w:rsid w:val="00701124"/>
    <w:rsid w:val="0070129B"/>
    <w:rsid w:val="007015E3"/>
    <w:rsid w:val="00701C54"/>
    <w:rsid w:val="007026A4"/>
    <w:rsid w:val="007037BD"/>
    <w:rsid w:val="007048AB"/>
    <w:rsid w:val="00704DCD"/>
    <w:rsid w:val="00705163"/>
    <w:rsid w:val="0070585B"/>
    <w:rsid w:val="00706559"/>
    <w:rsid w:val="00706571"/>
    <w:rsid w:val="00706C69"/>
    <w:rsid w:val="0070730D"/>
    <w:rsid w:val="0070791B"/>
    <w:rsid w:val="00707BA5"/>
    <w:rsid w:val="007105AF"/>
    <w:rsid w:val="007108F5"/>
    <w:rsid w:val="00710AB9"/>
    <w:rsid w:val="00711418"/>
    <w:rsid w:val="007126E8"/>
    <w:rsid w:val="007126ED"/>
    <w:rsid w:val="00712CBB"/>
    <w:rsid w:val="007133EF"/>
    <w:rsid w:val="00714ABB"/>
    <w:rsid w:val="00715166"/>
    <w:rsid w:val="0071568B"/>
    <w:rsid w:val="00715711"/>
    <w:rsid w:val="00715B69"/>
    <w:rsid w:val="0071676E"/>
    <w:rsid w:val="00716944"/>
    <w:rsid w:val="00716EEB"/>
    <w:rsid w:val="00717EF3"/>
    <w:rsid w:val="00720027"/>
    <w:rsid w:val="00720520"/>
    <w:rsid w:val="00720D17"/>
    <w:rsid w:val="007215E0"/>
    <w:rsid w:val="0072202D"/>
    <w:rsid w:val="007221C2"/>
    <w:rsid w:val="007225C3"/>
    <w:rsid w:val="007227A3"/>
    <w:rsid w:val="00722FC1"/>
    <w:rsid w:val="007240F8"/>
    <w:rsid w:val="00724247"/>
    <w:rsid w:val="0072443D"/>
    <w:rsid w:val="00725AF5"/>
    <w:rsid w:val="00726C0C"/>
    <w:rsid w:val="0072753B"/>
    <w:rsid w:val="0072773B"/>
    <w:rsid w:val="00727C22"/>
    <w:rsid w:val="0073098D"/>
    <w:rsid w:val="0073173F"/>
    <w:rsid w:val="00732252"/>
    <w:rsid w:val="00732C60"/>
    <w:rsid w:val="00733306"/>
    <w:rsid w:val="007334D8"/>
    <w:rsid w:val="007340EA"/>
    <w:rsid w:val="00735568"/>
    <w:rsid w:val="0073694C"/>
    <w:rsid w:val="00737317"/>
    <w:rsid w:val="0073751A"/>
    <w:rsid w:val="0074023B"/>
    <w:rsid w:val="007404B9"/>
    <w:rsid w:val="00740A98"/>
    <w:rsid w:val="007415D6"/>
    <w:rsid w:val="00741904"/>
    <w:rsid w:val="0074199B"/>
    <w:rsid w:val="00741C52"/>
    <w:rsid w:val="00742AF4"/>
    <w:rsid w:val="007431F3"/>
    <w:rsid w:val="00743856"/>
    <w:rsid w:val="00743E51"/>
    <w:rsid w:val="0074443D"/>
    <w:rsid w:val="00744A0E"/>
    <w:rsid w:val="007452D8"/>
    <w:rsid w:val="00746866"/>
    <w:rsid w:val="00746BE2"/>
    <w:rsid w:val="00746E1D"/>
    <w:rsid w:val="00747B60"/>
    <w:rsid w:val="00747ED4"/>
    <w:rsid w:val="0075026A"/>
    <w:rsid w:val="00750337"/>
    <w:rsid w:val="00750C64"/>
    <w:rsid w:val="00750FD1"/>
    <w:rsid w:val="0075161D"/>
    <w:rsid w:val="007526A9"/>
    <w:rsid w:val="0075290A"/>
    <w:rsid w:val="00753DC7"/>
    <w:rsid w:val="007545A2"/>
    <w:rsid w:val="00754B76"/>
    <w:rsid w:val="00756FF6"/>
    <w:rsid w:val="00757652"/>
    <w:rsid w:val="007603E9"/>
    <w:rsid w:val="007604D7"/>
    <w:rsid w:val="007605ED"/>
    <w:rsid w:val="00760770"/>
    <w:rsid w:val="00760E93"/>
    <w:rsid w:val="00761B07"/>
    <w:rsid w:val="00761E4C"/>
    <w:rsid w:val="00762128"/>
    <w:rsid w:val="007635D1"/>
    <w:rsid w:val="007642E7"/>
    <w:rsid w:val="0076573B"/>
    <w:rsid w:val="00765A3C"/>
    <w:rsid w:val="00765FC2"/>
    <w:rsid w:val="00766DDB"/>
    <w:rsid w:val="00767E86"/>
    <w:rsid w:val="007705D2"/>
    <w:rsid w:val="0077066D"/>
    <w:rsid w:val="00770EB4"/>
    <w:rsid w:val="00771C84"/>
    <w:rsid w:val="007723F0"/>
    <w:rsid w:val="007725AE"/>
    <w:rsid w:val="00772976"/>
    <w:rsid w:val="00772A0A"/>
    <w:rsid w:val="007737E2"/>
    <w:rsid w:val="0077484D"/>
    <w:rsid w:val="007751AF"/>
    <w:rsid w:val="00775A47"/>
    <w:rsid w:val="00776286"/>
    <w:rsid w:val="00776582"/>
    <w:rsid w:val="00776865"/>
    <w:rsid w:val="00777969"/>
    <w:rsid w:val="00777F97"/>
    <w:rsid w:val="00780379"/>
    <w:rsid w:val="00780D59"/>
    <w:rsid w:val="00781082"/>
    <w:rsid w:val="007814DD"/>
    <w:rsid w:val="007816CA"/>
    <w:rsid w:val="00782347"/>
    <w:rsid w:val="0078289A"/>
    <w:rsid w:val="007829F9"/>
    <w:rsid w:val="00782F3F"/>
    <w:rsid w:val="0078340F"/>
    <w:rsid w:val="00784801"/>
    <w:rsid w:val="007850F5"/>
    <w:rsid w:val="00785AA2"/>
    <w:rsid w:val="00786403"/>
    <w:rsid w:val="007865CB"/>
    <w:rsid w:val="00786869"/>
    <w:rsid w:val="00791238"/>
    <w:rsid w:val="00791D06"/>
    <w:rsid w:val="0079218E"/>
    <w:rsid w:val="00792937"/>
    <w:rsid w:val="00792AFD"/>
    <w:rsid w:val="00792D29"/>
    <w:rsid w:val="0079501C"/>
    <w:rsid w:val="00795486"/>
    <w:rsid w:val="007955EF"/>
    <w:rsid w:val="00797930"/>
    <w:rsid w:val="007A09FC"/>
    <w:rsid w:val="007A0A53"/>
    <w:rsid w:val="007A16A6"/>
    <w:rsid w:val="007A186D"/>
    <w:rsid w:val="007A20BA"/>
    <w:rsid w:val="007A2346"/>
    <w:rsid w:val="007A2D49"/>
    <w:rsid w:val="007A2DE4"/>
    <w:rsid w:val="007A3A99"/>
    <w:rsid w:val="007A44FE"/>
    <w:rsid w:val="007A46A8"/>
    <w:rsid w:val="007A5A77"/>
    <w:rsid w:val="007A5C5A"/>
    <w:rsid w:val="007A6A3A"/>
    <w:rsid w:val="007A7577"/>
    <w:rsid w:val="007A777E"/>
    <w:rsid w:val="007B02CE"/>
    <w:rsid w:val="007B0779"/>
    <w:rsid w:val="007B0FD9"/>
    <w:rsid w:val="007B2819"/>
    <w:rsid w:val="007B28A5"/>
    <w:rsid w:val="007B2F29"/>
    <w:rsid w:val="007B34B0"/>
    <w:rsid w:val="007B38F3"/>
    <w:rsid w:val="007B478A"/>
    <w:rsid w:val="007B4C05"/>
    <w:rsid w:val="007B5049"/>
    <w:rsid w:val="007B5173"/>
    <w:rsid w:val="007B541D"/>
    <w:rsid w:val="007B5DEE"/>
    <w:rsid w:val="007B5E1D"/>
    <w:rsid w:val="007B632B"/>
    <w:rsid w:val="007B69BA"/>
    <w:rsid w:val="007B73B8"/>
    <w:rsid w:val="007B7822"/>
    <w:rsid w:val="007B7A08"/>
    <w:rsid w:val="007C0D00"/>
    <w:rsid w:val="007C15FE"/>
    <w:rsid w:val="007C2AEA"/>
    <w:rsid w:val="007C2F2F"/>
    <w:rsid w:val="007C37AE"/>
    <w:rsid w:val="007C3ED7"/>
    <w:rsid w:val="007C41B1"/>
    <w:rsid w:val="007C5B19"/>
    <w:rsid w:val="007C61F4"/>
    <w:rsid w:val="007C6B03"/>
    <w:rsid w:val="007C6CAF"/>
    <w:rsid w:val="007D0870"/>
    <w:rsid w:val="007D0FFE"/>
    <w:rsid w:val="007D256A"/>
    <w:rsid w:val="007D33D5"/>
    <w:rsid w:val="007D41EA"/>
    <w:rsid w:val="007D429C"/>
    <w:rsid w:val="007D4501"/>
    <w:rsid w:val="007D47DA"/>
    <w:rsid w:val="007D4E5B"/>
    <w:rsid w:val="007D50E0"/>
    <w:rsid w:val="007D5412"/>
    <w:rsid w:val="007D5518"/>
    <w:rsid w:val="007D56BC"/>
    <w:rsid w:val="007D580F"/>
    <w:rsid w:val="007D5C4F"/>
    <w:rsid w:val="007D76B2"/>
    <w:rsid w:val="007D7C1B"/>
    <w:rsid w:val="007E00FB"/>
    <w:rsid w:val="007E02A2"/>
    <w:rsid w:val="007E07F7"/>
    <w:rsid w:val="007E12CE"/>
    <w:rsid w:val="007E226A"/>
    <w:rsid w:val="007E2BDC"/>
    <w:rsid w:val="007E3AB9"/>
    <w:rsid w:val="007E44ED"/>
    <w:rsid w:val="007E4E9A"/>
    <w:rsid w:val="007E5327"/>
    <w:rsid w:val="007E5A0A"/>
    <w:rsid w:val="007E6B4F"/>
    <w:rsid w:val="007E79C9"/>
    <w:rsid w:val="007F008B"/>
    <w:rsid w:val="007F0141"/>
    <w:rsid w:val="007F1676"/>
    <w:rsid w:val="007F17D5"/>
    <w:rsid w:val="007F1EF1"/>
    <w:rsid w:val="007F20BC"/>
    <w:rsid w:val="007F28A4"/>
    <w:rsid w:val="007F2C93"/>
    <w:rsid w:val="007F336C"/>
    <w:rsid w:val="007F3628"/>
    <w:rsid w:val="007F379B"/>
    <w:rsid w:val="007F5077"/>
    <w:rsid w:val="007F5C6C"/>
    <w:rsid w:val="007F5FC2"/>
    <w:rsid w:val="007F6EE0"/>
    <w:rsid w:val="007F758C"/>
    <w:rsid w:val="007F79FA"/>
    <w:rsid w:val="00800142"/>
    <w:rsid w:val="0080077F"/>
    <w:rsid w:val="00800D14"/>
    <w:rsid w:val="00803BE9"/>
    <w:rsid w:val="00803CDB"/>
    <w:rsid w:val="00803E21"/>
    <w:rsid w:val="008051EB"/>
    <w:rsid w:val="00806CBE"/>
    <w:rsid w:val="00806F3D"/>
    <w:rsid w:val="00807057"/>
    <w:rsid w:val="00807534"/>
    <w:rsid w:val="00807898"/>
    <w:rsid w:val="00810D6D"/>
    <w:rsid w:val="008116C4"/>
    <w:rsid w:val="00813592"/>
    <w:rsid w:val="008137A1"/>
    <w:rsid w:val="00813BFC"/>
    <w:rsid w:val="00813F75"/>
    <w:rsid w:val="0081582C"/>
    <w:rsid w:val="00816F6E"/>
    <w:rsid w:val="00817960"/>
    <w:rsid w:val="00821709"/>
    <w:rsid w:val="008230A8"/>
    <w:rsid w:val="00825676"/>
    <w:rsid w:val="00825B8A"/>
    <w:rsid w:val="00825DC7"/>
    <w:rsid w:val="00826A5A"/>
    <w:rsid w:val="00826D4B"/>
    <w:rsid w:val="0082745D"/>
    <w:rsid w:val="00830533"/>
    <w:rsid w:val="00830DFD"/>
    <w:rsid w:val="008315BF"/>
    <w:rsid w:val="008315E2"/>
    <w:rsid w:val="00833905"/>
    <w:rsid w:val="00833D86"/>
    <w:rsid w:val="0083488F"/>
    <w:rsid w:val="00834C3E"/>
    <w:rsid w:val="00836020"/>
    <w:rsid w:val="00837299"/>
    <w:rsid w:val="008374D9"/>
    <w:rsid w:val="00837DBD"/>
    <w:rsid w:val="00837ED1"/>
    <w:rsid w:val="00840B07"/>
    <w:rsid w:val="00840F77"/>
    <w:rsid w:val="008415E4"/>
    <w:rsid w:val="00841B99"/>
    <w:rsid w:val="008422A9"/>
    <w:rsid w:val="0084247A"/>
    <w:rsid w:val="00842C81"/>
    <w:rsid w:val="00844056"/>
    <w:rsid w:val="00844C77"/>
    <w:rsid w:val="0084549E"/>
    <w:rsid w:val="008458EF"/>
    <w:rsid w:val="00846633"/>
    <w:rsid w:val="00847796"/>
    <w:rsid w:val="008477F5"/>
    <w:rsid w:val="008502A6"/>
    <w:rsid w:val="00850E62"/>
    <w:rsid w:val="008510F8"/>
    <w:rsid w:val="00851781"/>
    <w:rsid w:val="008526E8"/>
    <w:rsid w:val="008533CC"/>
    <w:rsid w:val="00854050"/>
    <w:rsid w:val="00854081"/>
    <w:rsid w:val="00854679"/>
    <w:rsid w:val="00854D49"/>
    <w:rsid w:val="00855442"/>
    <w:rsid w:val="00855E2F"/>
    <w:rsid w:val="008561F9"/>
    <w:rsid w:val="0085626A"/>
    <w:rsid w:val="008564AD"/>
    <w:rsid w:val="00856A4A"/>
    <w:rsid w:val="008600DD"/>
    <w:rsid w:val="00860E00"/>
    <w:rsid w:val="008613D5"/>
    <w:rsid w:val="0086199B"/>
    <w:rsid w:val="00861A64"/>
    <w:rsid w:val="00862BF7"/>
    <w:rsid w:val="00862E80"/>
    <w:rsid w:val="00863AC9"/>
    <w:rsid w:val="0086458C"/>
    <w:rsid w:val="008647BE"/>
    <w:rsid w:val="008647ED"/>
    <w:rsid w:val="008651D4"/>
    <w:rsid w:val="0086724B"/>
    <w:rsid w:val="0086749D"/>
    <w:rsid w:val="00870F6C"/>
    <w:rsid w:val="00871AC8"/>
    <w:rsid w:val="008720C6"/>
    <w:rsid w:val="00872552"/>
    <w:rsid w:val="008732BE"/>
    <w:rsid w:val="0087350C"/>
    <w:rsid w:val="00873939"/>
    <w:rsid w:val="0087444D"/>
    <w:rsid w:val="00874FE2"/>
    <w:rsid w:val="0087556D"/>
    <w:rsid w:val="00875F2A"/>
    <w:rsid w:val="008762BA"/>
    <w:rsid w:val="00876A26"/>
    <w:rsid w:val="00877206"/>
    <w:rsid w:val="0087794E"/>
    <w:rsid w:val="00877A50"/>
    <w:rsid w:val="00877B85"/>
    <w:rsid w:val="008805F8"/>
    <w:rsid w:val="008806EC"/>
    <w:rsid w:val="00881CDF"/>
    <w:rsid w:val="0088215B"/>
    <w:rsid w:val="0088260E"/>
    <w:rsid w:val="00882F0C"/>
    <w:rsid w:val="00882F81"/>
    <w:rsid w:val="0088312E"/>
    <w:rsid w:val="00883739"/>
    <w:rsid w:val="00883CEF"/>
    <w:rsid w:val="00884546"/>
    <w:rsid w:val="00884642"/>
    <w:rsid w:val="0088564A"/>
    <w:rsid w:val="00886EB2"/>
    <w:rsid w:val="00887F82"/>
    <w:rsid w:val="00890E65"/>
    <w:rsid w:val="008913FC"/>
    <w:rsid w:val="008944E7"/>
    <w:rsid w:val="0089557F"/>
    <w:rsid w:val="00895C50"/>
    <w:rsid w:val="00897529"/>
    <w:rsid w:val="00897AA2"/>
    <w:rsid w:val="00897B7E"/>
    <w:rsid w:val="008A1445"/>
    <w:rsid w:val="008A1C14"/>
    <w:rsid w:val="008A2C55"/>
    <w:rsid w:val="008A2D94"/>
    <w:rsid w:val="008A3169"/>
    <w:rsid w:val="008A34AB"/>
    <w:rsid w:val="008A358A"/>
    <w:rsid w:val="008A4B0E"/>
    <w:rsid w:val="008A4B8D"/>
    <w:rsid w:val="008A5A22"/>
    <w:rsid w:val="008A6800"/>
    <w:rsid w:val="008A7F13"/>
    <w:rsid w:val="008B0117"/>
    <w:rsid w:val="008B0584"/>
    <w:rsid w:val="008B0E5C"/>
    <w:rsid w:val="008B146C"/>
    <w:rsid w:val="008B19CD"/>
    <w:rsid w:val="008B1B44"/>
    <w:rsid w:val="008B2109"/>
    <w:rsid w:val="008B237C"/>
    <w:rsid w:val="008B263E"/>
    <w:rsid w:val="008B271C"/>
    <w:rsid w:val="008B30CE"/>
    <w:rsid w:val="008B4BC5"/>
    <w:rsid w:val="008B6D64"/>
    <w:rsid w:val="008B7D80"/>
    <w:rsid w:val="008B7D9C"/>
    <w:rsid w:val="008C0021"/>
    <w:rsid w:val="008C06B7"/>
    <w:rsid w:val="008C0BFA"/>
    <w:rsid w:val="008C0DEB"/>
    <w:rsid w:val="008C1DE3"/>
    <w:rsid w:val="008C2413"/>
    <w:rsid w:val="008C255A"/>
    <w:rsid w:val="008C2BB5"/>
    <w:rsid w:val="008C2EF4"/>
    <w:rsid w:val="008C2F1D"/>
    <w:rsid w:val="008C2F81"/>
    <w:rsid w:val="008C40FF"/>
    <w:rsid w:val="008C41AE"/>
    <w:rsid w:val="008C4BF4"/>
    <w:rsid w:val="008C50AF"/>
    <w:rsid w:val="008C5742"/>
    <w:rsid w:val="008C6AB0"/>
    <w:rsid w:val="008C7E13"/>
    <w:rsid w:val="008D03E0"/>
    <w:rsid w:val="008D07A8"/>
    <w:rsid w:val="008D0D1B"/>
    <w:rsid w:val="008D1012"/>
    <w:rsid w:val="008D136F"/>
    <w:rsid w:val="008D14DB"/>
    <w:rsid w:val="008D25E7"/>
    <w:rsid w:val="008D26ED"/>
    <w:rsid w:val="008D2A56"/>
    <w:rsid w:val="008D3688"/>
    <w:rsid w:val="008D3F3B"/>
    <w:rsid w:val="008D48E9"/>
    <w:rsid w:val="008D51B7"/>
    <w:rsid w:val="008D564C"/>
    <w:rsid w:val="008D5E89"/>
    <w:rsid w:val="008D6463"/>
    <w:rsid w:val="008D72E8"/>
    <w:rsid w:val="008E0D92"/>
    <w:rsid w:val="008E1185"/>
    <w:rsid w:val="008E1BE0"/>
    <w:rsid w:val="008E2DB0"/>
    <w:rsid w:val="008E3208"/>
    <w:rsid w:val="008E37A4"/>
    <w:rsid w:val="008E38D0"/>
    <w:rsid w:val="008E3AE0"/>
    <w:rsid w:val="008E3FFF"/>
    <w:rsid w:val="008E500C"/>
    <w:rsid w:val="008E5A14"/>
    <w:rsid w:val="008E6BA6"/>
    <w:rsid w:val="008E6BFB"/>
    <w:rsid w:val="008E76B8"/>
    <w:rsid w:val="008F062C"/>
    <w:rsid w:val="008F0759"/>
    <w:rsid w:val="008F14F4"/>
    <w:rsid w:val="008F1AEF"/>
    <w:rsid w:val="008F1F06"/>
    <w:rsid w:val="008F21AD"/>
    <w:rsid w:val="008F3649"/>
    <w:rsid w:val="008F3910"/>
    <w:rsid w:val="008F3B63"/>
    <w:rsid w:val="008F4E2B"/>
    <w:rsid w:val="008F5016"/>
    <w:rsid w:val="008F5657"/>
    <w:rsid w:val="008F580E"/>
    <w:rsid w:val="008F5A71"/>
    <w:rsid w:val="008F5C74"/>
    <w:rsid w:val="008F6842"/>
    <w:rsid w:val="008F698E"/>
    <w:rsid w:val="008F6BCE"/>
    <w:rsid w:val="008F6E61"/>
    <w:rsid w:val="008F70DB"/>
    <w:rsid w:val="008F7863"/>
    <w:rsid w:val="009000F0"/>
    <w:rsid w:val="009011A8"/>
    <w:rsid w:val="009027C7"/>
    <w:rsid w:val="0090367C"/>
    <w:rsid w:val="009036C9"/>
    <w:rsid w:val="00904D9B"/>
    <w:rsid w:val="00906803"/>
    <w:rsid w:val="00906BD5"/>
    <w:rsid w:val="00906C76"/>
    <w:rsid w:val="00906D95"/>
    <w:rsid w:val="00907550"/>
    <w:rsid w:val="00910729"/>
    <w:rsid w:val="009107EE"/>
    <w:rsid w:val="0091194E"/>
    <w:rsid w:val="00911B5E"/>
    <w:rsid w:val="00911E1C"/>
    <w:rsid w:val="0091259F"/>
    <w:rsid w:val="009137EB"/>
    <w:rsid w:val="00913FB7"/>
    <w:rsid w:val="00916066"/>
    <w:rsid w:val="009161C6"/>
    <w:rsid w:val="009163CA"/>
    <w:rsid w:val="009167D1"/>
    <w:rsid w:val="0091727D"/>
    <w:rsid w:val="00917320"/>
    <w:rsid w:val="00917664"/>
    <w:rsid w:val="00920591"/>
    <w:rsid w:val="00920928"/>
    <w:rsid w:val="00921DF3"/>
    <w:rsid w:val="00921F87"/>
    <w:rsid w:val="00922AC5"/>
    <w:rsid w:val="0092333D"/>
    <w:rsid w:val="00923C85"/>
    <w:rsid w:val="009242AD"/>
    <w:rsid w:val="009247AB"/>
    <w:rsid w:val="009248F1"/>
    <w:rsid w:val="00925A56"/>
    <w:rsid w:val="00926014"/>
    <w:rsid w:val="00926BAF"/>
    <w:rsid w:val="00927AB3"/>
    <w:rsid w:val="00927CE1"/>
    <w:rsid w:val="00930683"/>
    <w:rsid w:val="00930731"/>
    <w:rsid w:val="00930744"/>
    <w:rsid w:val="00931283"/>
    <w:rsid w:val="00931F7B"/>
    <w:rsid w:val="009324D0"/>
    <w:rsid w:val="00932D8F"/>
    <w:rsid w:val="00933D17"/>
    <w:rsid w:val="0093534C"/>
    <w:rsid w:val="0093584F"/>
    <w:rsid w:val="009366B2"/>
    <w:rsid w:val="00936E95"/>
    <w:rsid w:val="009405AC"/>
    <w:rsid w:val="00940F89"/>
    <w:rsid w:val="009414CF"/>
    <w:rsid w:val="009421E9"/>
    <w:rsid w:val="009424B5"/>
    <w:rsid w:val="009425C4"/>
    <w:rsid w:val="009429F9"/>
    <w:rsid w:val="0094317B"/>
    <w:rsid w:val="00943BCB"/>
    <w:rsid w:val="00943D5F"/>
    <w:rsid w:val="00943ED5"/>
    <w:rsid w:val="0094493F"/>
    <w:rsid w:val="009449CA"/>
    <w:rsid w:val="00944F74"/>
    <w:rsid w:val="00945E89"/>
    <w:rsid w:val="009479FF"/>
    <w:rsid w:val="00947E99"/>
    <w:rsid w:val="00950A24"/>
    <w:rsid w:val="0095102C"/>
    <w:rsid w:val="0095126D"/>
    <w:rsid w:val="0095129C"/>
    <w:rsid w:val="00951CE4"/>
    <w:rsid w:val="00951F0B"/>
    <w:rsid w:val="009522B1"/>
    <w:rsid w:val="00952AA3"/>
    <w:rsid w:val="00953CE8"/>
    <w:rsid w:val="00954772"/>
    <w:rsid w:val="00954F05"/>
    <w:rsid w:val="00955169"/>
    <w:rsid w:val="00956D92"/>
    <w:rsid w:val="00957133"/>
    <w:rsid w:val="00960BE1"/>
    <w:rsid w:val="00960E74"/>
    <w:rsid w:val="0096103F"/>
    <w:rsid w:val="009622D4"/>
    <w:rsid w:val="009625CA"/>
    <w:rsid w:val="00962C0D"/>
    <w:rsid w:val="009634D8"/>
    <w:rsid w:val="0096381B"/>
    <w:rsid w:val="00965034"/>
    <w:rsid w:val="0096512C"/>
    <w:rsid w:val="009654C6"/>
    <w:rsid w:val="0096560E"/>
    <w:rsid w:val="00965ACC"/>
    <w:rsid w:val="00965B94"/>
    <w:rsid w:val="00965F9F"/>
    <w:rsid w:val="009660AE"/>
    <w:rsid w:val="00966FCD"/>
    <w:rsid w:val="0096748E"/>
    <w:rsid w:val="009675E4"/>
    <w:rsid w:val="00967F2A"/>
    <w:rsid w:val="0097000E"/>
    <w:rsid w:val="00970765"/>
    <w:rsid w:val="009708C9"/>
    <w:rsid w:val="00970A68"/>
    <w:rsid w:val="00970B27"/>
    <w:rsid w:val="00970D3A"/>
    <w:rsid w:val="00970E04"/>
    <w:rsid w:val="009713C6"/>
    <w:rsid w:val="00971538"/>
    <w:rsid w:val="00972D03"/>
    <w:rsid w:val="00973772"/>
    <w:rsid w:val="00974045"/>
    <w:rsid w:val="009740C4"/>
    <w:rsid w:val="00974425"/>
    <w:rsid w:val="0097446F"/>
    <w:rsid w:val="0097462E"/>
    <w:rsid w:val="009746C6"/>
    <w:rsid w:val="00975557"/>
    <w:rsid w:val="0097597B"/>
    <w:rsid w:val="00976559"/>
    <w:rsid w:val="00977220"/>
    <w:rsid w:val="00977DFF"/>
    <w:rsid w:val="009800E5"/>
    <w:rsid w:val="009805B1"/>
    <w:rsid w:val="00980838"/>
    <w:rsid w:val="00981204"/>
    <w:rsid w:val="0098153A"/>
    <w:rsid w:val="00981ACD"/>
    <w:rsid w:val="0098209C"/>
    <w:rsid w:val="00982219"/>
    <w:rsid w:val="009829F8"/>
    <w:rsid w:val="00982EE0"/>
    <w:rsid w:val="00983156"/>
    <w:rsid w:val="00983903"/>
    <w:rsid w:val="00983D3B"/>
    <w:rsid w:val="00984C58"/>
    <w:rsid w:val="00984E50"/>
    <w:rsid w:val="009860ED"/>
    <w:rsid w:val="00986C69"/>
    <w:rsid w:val="0099067C"/>
    <w:rsid w:val="00991A35"/>
    <w:rsid w:val="00993233"/>
    <w:rsid w:val="00993DFE"/>
    <w:rsid w:val="00994160"/>
    <w:rsid w:val="00994B43"/>
    <w:rsid w:val="00995000"/>
    <w:rsid w:val="00995213"/>
    <w:rsid w:val="00997892"/>
    <w:rsid w:val="009A225E"/>
    <w:rsid w:val="009A2579"/>
    <w:rsid w:val="009A2E8E"/>
    <w:rsid w:val="009A3949"/>
    <w:rsid w:val="009A42BA"/>
    <w:rsid w:val="009A5584"/>
    <w:rsid w:val="009A6709"/>
    <w:rsid w:val="009A6743"/>
    <w:rsid w:val="009A6933"/>
    <w:rsid w:val="009A749B"/>
    <w:rsid w:val="009A7A7F"/>
    <w:rsid w:val="009A7AC8"/>
    <w:rsid w:val="009B1125"/>
    <w:rsid w:val="009B17F4"/>
    <w:rsid w:val="009B2C9C"/>
    <w:rsid w:val="009B4758"/>
    <w:rsid w:val="009B50DE"/>
    <w:rsid w:val="009B5598"/>
    <w:rsid w:val="009B5E53"/>
    <w:rsid w:val="009B68FF"/>
    <w:rsid w:val="009B72BF"/>
    <w:rsid w:val="009B7470"/>
    <w:rsid w:val="009B7630"/>
    <w:rsid w:val="009B7D06"/>
    <w:rsid w:val="009C09AD"/>
    <w:rsid w:val="009C0FB4"/>
    <w:rsid w:val="009C125D"/>
    <w:rsid w:val="009C30B4"/>
    <w:rsid w:val="009C35E4"/>
    <w:rsid w:val="009C3736"/>
    <w:rsid w:val="009C37BD"/>
    <w:rsid w:val="009C387C"/>
    <w:rsid w:val="009C3EBC"/>
    <w:rsid w:val="009C4195"/>
    <w:rsid w:val="009C4AB3"/>
    <w:rsid w:val="009C4F78"/>
    <w:rsid w:val="009C55B4"/>
    <w:rsid w:val="009C564E"/>
    <w:rsid w:val="009C5C61"/>
    <w:rsid w:val="009C5D87"/>
    <w:rsid w:val="009C62E0"/>
    <w:rsid w:val="009C6605"/>
    <w:rsid w:val="009C688B"/>
    <w:rsid w:val="009C6B91"/>
    <w:rsid w:val="009C795A"/>
    <w:rsid w:val="009C797E"/>
    <w:rsid w:val="009D0497"/>
    <w:rsid w:val="009D134F"/>
    <w:rsid w:val="009D1826"/>
    <w:rsid w:val="009D2ABB"/>
    <w:rsid w:val="009D2C36"/>
    <w:rsid w:val="009D2DF4"/>
    <w:rsid w:val="009D349F"/>
    <w:rsid w:val="009D3517"/>
    <w:rsid w:val="009D3C16"/>
    <w:rsid w:val="009D3DA2"/>
    <w:rsid w:val="009D4FEA"/>
    <w:rsid w:val="009D584A"/>
    <w:rsid w:val="009D7243"/>
    <w:rsid w:val="009D76D9"/>
    <w:rsid w:val="009D7828"/>
    <w:rsid w:val="009E0131"/>
    <w:rsid w:val="009E021F"/>
    <w:rsid w:val="009E0704"/>
    <w:rsid w:val="009E07D0"/>
    <w:rsid w:val="009E0865"/>
    <w:rsid w:val="009E150E"/>
    <w:rsid w:val="009E22FA"/>
    <w:rsid w:val="009E2DEA"/>
    <w:rsid w:val="009E2E7F"/>
    <w:rsid w:val="009E3E90"/>
    <w:rsid w:val="009E5598"/>
    <w:rsid w:val="009E7256"/>
    <w:rsid w:val="009E7C59"/>
    <w:rsid w:val="009F0893"/>
    <w:rsid w:val="009F096B"/>
    <w:rsid w:val="009F0ADB"/>
    <w:rsid w:val="009F0C58"/>
    <w:rsid w:val="009F10D8"/>
    <w:rsid w:val="009F1151"/>
    <w:rsid w:val="009F1B54"/>
    <w:rsid w:val="009F48DD"/>
    <w:rsid w:val="009F5502"/>
    <w:rsid w:val="009F567B"/>
    <w:rsid w:val="009F590F"/>
    <w:rsid w:val="00A00E0A"/>
    <w:rsid w:val="00A017FA"/>
    <w:rsid w:val="00A01D1B"/>
    <w:rsid w:val="00A03798"/>
    <w:rsid w:val="00A0475A"/>
    <w:rsid w:val="00A04B05"/>
    <w:rsid w:val="00A05D4F"/>
    <w:rsid w:val="00A05EE9"/>
    <w:rsid w:val="00A06392"/>
    <w:rsid w:val="00A063CD"/>
    <w:rsid w:val="00A10508"/>
    <w:rsid w:val="00A10523"/>
    <w:rsid w:val="00A1099D"/>
    <w:rsid w:val="00A139AF"/>
    <w:rsid w:val="00A14129"/>
    <w:rsid w:val="00A15E37"/>
    <w:rsid w:val="00A16056"/>
    <w:rsid w:val="00A160EE"/>
    <w:rsid w:val="00A16719"/>
    <w:rsid w:val="00A16881"/>
    <w:rsid w:val="00A17EDA"/>
    <w:rsid w:val="00A210A7"/>
    <w:rsid w:val="00A227CF"/>
    <w:rsid w:val="00A239B9"/>
    <w:rsid w:val="00A23D59"/>
    <w:rsid w:val="00A24288"/>
    <w:rsid w:val="00A2459D"/>
    <w:rsid w:val="00A24875"/>
    <w:rsid w:val="00A24DB8"/>
    <w:rsid w:val="00A27997"/>
    <w:rsid w:val="00A27CDC"/>
    <w:rsid w:val="00A27D32"/>
    <w:rsid w:val="00A306E9"/>
    <w:rsid w:val="00A309BB"/>
    <w:rsid w:val="00A30A73"/>
    <w:rsid w:val="00A30B51"/>
    <w:rsid w:val="00A30E7B"/>
    <w:rsid w:val="00A32116"/>
    <w:rsid w:val="00A333D8"/>
    <w:rsid w:val="00A35149"/>
    <w:rsid w:val="00A356B2"/>
    <w:rsid w:val="00A379AD"/>
    <w:rsid w:val="00A37F6E"/>
    <w:rsid w:val="00A4008B"/>
    <w:rsid w:val="00A41150"/>
    <w:rsid w:val="00A41971"/>
    <w:rsid w:val="00A424A1"/>
    <w:rsid w:val="00A42601"/>
    <w:rsid w:val="00A4378E"/>
    <w:rsid w:val="00A43A4A"/>
    <w:rsid w:val="00A44BFD"/>
    <w:rsid w:val="00A44F2E"/>
    <w:rsid w:val="00A4510A"/>
    <w:rsid w:val="00A46166"/>
    <w:rsid w:val="00A46C83"/>
    <w:rsid w:val="00A47BCD"/>
    <w:rsid w:val="00A47C9D"/>
    <w:rsid w:val="00A5084A"/>
    <w:rsid w:val="00A5254B"/>
    <w:rsid w:val="00A531EA"/>
    <w:rsid w:val="00A540E9"/>
    <w:rsid w:val="00A54B57"/>
    <w:rsid w:val="00A54C97"/>
    <w:rsid w:val="00A5512A"/>
    <w:rsid w:val="00A55471"/>
    <w:rsid w:val="00A55531"/>
    <w:rsid w:val="00A558A0"/>
    <w:rsid w:val="00A55A25"/>
    <w:rsid w:val="00A564C1"/>
    <w:rsid w:val="00A56D12"/>
    <w:rsid w:val="00A57D6D"/>
    <w:rsid w:val="00A60692"/>
    <w:rsid w:val="00A6074A"/>
    <w:rsid w:val="00A60BAA"/>
    <w:rsid w:val="00A60CA7"/>
    <w:rsid w:val="00A61386"/>
    <w:rsid w:val="00A61387"/>
    <w:rsid w:val="00A61519"/>
    <w:rsid w:val="00A618BA"/>
    <w:rsid w:val="00A6305E"/>
    <w:rsid w:val="00A631CD"/>
    <w:rsid w:val="00A6370D"/>
    <w:rsid w:val="00A6396A"/>
    <w:rsid w:val="00A63E33"/>
    <w:rsid w:val="00A649F7"/>
    <w:rsid w:val="00A64D5D"/>
    <w:rsid w:val="00A64E9E"/>
    <w:rsid w:val="00A64FD8"/>
    <w:rsid w:val="00A658AF"/>
    <w:rsid w:val="00A65E05"/>
    <w:rsid w:val="00A65E2B"/>
    <w:rsid w:val="00A676C4"/>
    <w:rsid w:val="00A67FB8"/>
    <w:rsid w:val="00A700BC"/>
    <w:rsid w:val="00A703EC"/>
    <w:rsid w:val="00A70820"/>
    <w:rsid w:val="00A70890"/>
    <w:rsid w:val="00A7101C"/>
    <w:rsid w:val="00A71854"/>
    <w:rsid w:val="00A72A6D"/>
    <w:rsid w:val="00A733A1"/>
    <w:rsid w:val="00A73DCC"/>
    <w:rsid w:val="00A746E0"/>
    <w:rsid w:val="00A74B96"/>
    <w:rsid w:val="00A7506C"/>
    <w:rsid w:val="00A75AAF"/>
    <w:rsid w:val="00A76677"/>
    <w:rsid w:val="00A770A4"/>
    <w:rsid w:val="00A77E7C"/>
    <w:rsid w:val="00A80DF0"/>
    <w:rsid w:val="00A80E64"/>
    <w:rsid w:val="00A81097"/>
    <w:rsid w:val="00A81D13"/>
    <w:rsid w:val="00A81F15"/>
    <w:rsid w:val="00A823C9"/>
    <w:rsid w:val="00A828CE"/>
    <w:rsid w:val="00A82A30"/>
    <w:rsid w:val="00A83255"/>
    <w:rsid w:val="00A837DB"/>
    <w:rsid w:val="00A84791"/>
    <w:rsid w:val="00A84837"/>
    <w:rsid w:val="00A84DFB"/>
    <w:rsid w:val="00A8544F"/>
    <w:rsid w:val="00A85D5E"/>
    <w:rsid w:val="00A86D6A"/>
    <w:rsid w:val="00A87D40"/>
    <w:rsid w:val="00A87D4D"/>
    <w:rsid w:val="00A900B8"/>
    <w:rsid w:val="00A9053F"/>
    <w:rsid w:val="00A90728"/>
    <w:rsid w:val="00A90AF5"/>
    <w:rsid w:val="00A90E7E"/>
    <w:rsid w:val="00A91569"/>
    <w:rsid w:val="00A91BA1"/>
    <w:rsid w:val="00A930A7"/>
    <w:rsid w:val="00A93B0C"/>
    <w:rsid w:val="00A94592"/>
    <w:rsid w:val="00A94E27"/>
    <w:rsid w:val="00A95F57"/>
    <w:rsid w:val="00A966FB"/>
    <w:rsid w:val="00A9747D"/>
    <w:rsid w:val="00A9763E"/>
    <w:rsid w:val="00AA0702"/>
    <w:rsid w:val="00AA1D57"/>
    <w:rsid w:val="00AA3F4C"/>
    <w:rsid w:val="00AA4285"/>
    <w:rsid w:val="00AA46A1"/>
    <w:rsid w:val="00AA4760"/>
    <w:rsid w:val="00AA49C6"/>
    <w:rsid w:val="00AA49C7"/>
    <w:rsid w:val="00AA6C0A"/>
    <w:rsid w:val="00AA76E2"/>
    <w:rsid w:val="00AA77DB"/>
    <w:rsid w:val="00AA7A8E"/>
    <w:rsid w:val="00AB04B3"/>
    <w:rsid w:val="00AB111A"/>
    <w:rsid w:val="00AB122F"/>
    <w:rsid w:val="00AB27FF"/>
    <w:rsid w:val="00AB3759"/>
    <w:rsid w:val="00AB3C88"/>
    <w:rsid w:val="00AB505E"/>
    <w:rsid w:val="00AB5B75"/>
    <w:rsid w:val="00AB62E0"/>
    <w:rsid w:val="00AB714A"/>
    <w:rsid w:val="00AB750B"/>
    <w:rsid w:val="00AB7CE3"/>
    <w:rsid w:val="00AC1EE8"/>
    <w:rsid w:val="00AC292A"/>
    <w:rsid w:val="00AC2DDF"/>
    <w:rsid w:val="00AC3633"/>
    <w:rsid w:val="00AC4838"/>
    <w:rsid w:val="00AC5397"/>
    <w:rsid w:val="00AC5DA9"/>
    <w:rsid w:val="00AC604D"/>
    <w:rsid w:val="00AC60ED"/>
    <w:rsid w:val="00AC6B04"/>
    <w:rsid w:val="00AC74AD"/>
    <w:rsid w:val="00AC7A9F"/>
    <w:rsid w:val="00AD0247"/>
    <w:rsid w:val="00AD0618"/>
    <w:rsid w:val="00AD06BD"/>
    <w:rsid w:val="00AD0A95"/>
    <w:rsid w:val="00AD0E7A"/>
    <w:rsid w:val="00AD178D"/>
    <w:rsid w:val="00AD1E26"/>
    <w:rsid w:val="00AD1E50"/>
    <w:rsid w:val="00AD2091"/>
    <w:rsid w:val="00AD2880"/>
    <w:rsid w:val="00AD2C00"/>
    <w:rsid w:val="00AD390E"/>
    <w:rsid w:val="00AD3AB4"/>
    <w:rsid w:val="00AD3C09"/>
    <w:rsid w:val="00AD5372"/>
    <w:rsid w:val="00AD5473"/>
    <w:rsid w:val="00AD5676"/>
    <w:rsid w:val="00AD57C8"/>
    <w:rsid w:val="00AD57D8"/>
    <w:rsid w:val="00AD60A1"/>
    <w:rsid w:val="00AD67D4"/>
    <w:rsid w:val="00AD685A"/>
    <w:rsid w:val="00AD6ED5"/>
    <w:rsid w:val="00AD6FB9"/>
    <w:rsid w:val="00AE08FB"/>
    <w:rsid w:val="00AE0A96"/>
    <w:rsid w:val="00AE1374"/>
    <w:rsid w:val="00AE13D1"/>
    <w:rsid w:val="00AE20DF"/>
    <w:rsid w:val="00AE2660"/>
    <w:rsid w:val="00AE276A"/>
    <w:rsid w:val="00AE3B94"/>
    <w:rsid w:val="00AE49FB"/>
    <w:rsid w:val="00AE4B22"/>
    <w:rsid w:val="00AE549E"/>
    <w:rsid w:val="00AE5B49"/>
    <w:rsid w:val="00AE6A38"/>
    <w:rsid w:val="00AE7361"/>
    <w:rsid w:val="00AE77BD"/>
    <w:rsid w:val="00AF07A8"/>
    <w:rsid w:val="00AF1958"/>
    <w:rsid w:val="00AF2514"/>
    <w:rsid w:val="00AF26A4"/>
    <w:rsid w:val="00AF38B1"/>
    <w:rsid w:val="00AF3CE6"/>
    <w:rsid w:val="00AF44A4"/>
    <w:rsid w:val="00AF4980"/>
    <w:rsid w:val="00AF5D28"/>
    <w:rsid w:val="00AF5E3E"/>
    <w:rsid w:val="00AF6D1A"/>
    <w:rsid w:val="00AF78FE"/>
    <w:rsid w:val="00B01A75"/>
    <w:rsid w:val="00B01CD4"/>
    <w:rsid w:val="00B022A8"/>
    <w:rsid w:val="00B03618"/>
    <w:rsid w:val="00B03625"/>
    <w:rsid w:val="00B0363F"/>
    <w:rsid w:val="00B03D98"/>
    <w:rsid w:val="00B0406F"/>
    <w:rsid w:val="00B04420"/>
    <w:rsid w:val="00B046A5"/>
    <w:rsid w:val="00B049C1"/>
    <w:rsid w:val="00B04C31"/>
    <w:rsid w:val="00B04DC1"/>
    <w:rsid w:val="00B05A83"/>
    <w:rsid w:val="00B060DA"/>
    <w:rsid w:val="00B06415"/>
    <w:rsid w:val="00B10393"/>
    <w:rsid w:val="00B108BF"/>
    <w:rsid w:val="00B11A02"/>
    <w:rsid w:val="00B11B7A"/>
    <w:rsid w:val="00B11C43"/>
    <w:rsid w:val="00B125D1"/>
    <w:rsid w:val="00B1284B"/>
    <w:rsid w:val="00B1393E"/>
    <w:rsid w:val="00B13D4C"/>
    <w:rsid w:val="00B14103"/>
    <w:rsid w:val="00B14F0D"/>
    <w:rsid w:val="00B16245"/>
    <w:rsid w:val="00B1699F"/>
    <w:rsid w:val="00B16A76"/>
    <w:rsid w:val="00B17355"/>
    <w:rsid w:val="00B17A52"/>
    <w:rsid w:val="00B203FD"/>
    <w:rsid w:val="00B20EDD"/>
    <w:rsid w:val="00B213D1"/>
    <w:rsid w:val="00B22850"/>
    <w:rsid w:val="00B23043"/>
    <w:rsid w:val="00B236B3"/>
    <w:rsid w:val="00B2437E"/>
    <w:rsid w:val="00B2639A"/>
    <w:rsid w:val="00B263C6"/>
    <w:rsid w:val="00B265DC"/>
    <w:rsid w:val="00B30368"/>
    <w:rsid w:val="00B30619"/>
    <w:rsid w:val="00B3102B"/>
    <w:rsid w:val="00B313DA"/>
    <w:rsid w:val="00B31610"/>
    <w:rsid w:val="00B33174"/>
    <w:rsid w:val="00B334C2"/>
    <w:rsid w:val="00B33D39"/>
    <w:rsid w:val="00B341F5"/>
    <w:rsid w:val="00B344B8"/>
    <w:rsid w:val="00B354EA"/>
    <w:rsid w:val="00B35554"/>
    <w:rsid w:val="00B35A8A"/>
    <w:rsid w:val="00B35CC3"/>
    <w:rsid w:val="00B37027"/>
    <w:rsid w:val="00B374E2"/>
    <w:rsid w:val="00B4049B"/>
    <w:rsid w:val="00B409C0"/>
    <w:rsid w:val="00B40CBE"/>
    <w:rsid w:val="00B40FF6"/>
    <w:rsid w:val="00B417B7"/>
    <w:rsid w:val="00B41894"/>
    <w:rsid w:val="00B41D1E"/>
    <w:rsid w:val="00B44520"/>
    <w:rsid w:val="00B45844"/>
    <w:rsid w:val="00B46F30"/>
    <w:rsid w:val="00B47870"/>
    <w:rsid w:val="00B500C8"/>
    <w:rsid w:val="00B50363"/>
    <w:rsid w:val="00B50959"/>
    <w:rsid w:val="00B516DF"/>
    <w:rsid w:val="00B517D5"/>
    <w:rsid w:val="00B52483"/>
    <w:rsid w:val="00B52AD0"/>
    <w:rsid w:val="00B53F4B"/>
    <w:rsid w:val="00B55AAE"/>
    <w:rsid w:val="00B55D8E"/>
    <w:rsid w:val="00B55DDB"/>
    <w:rsid w:val="00B55ED5"/>
    <w:rsid w:val="00B5633A"/>
    <w:rsid w:val="00B56ADC"/>
    <w:rsid w:val="00B57FE5"/>
    <w:rsid w:val="00B60095"/>
    <w:rsid w:val="00B60689"/>
    <w:rsid w:val="00B613F2"/>
    <w:rsid w:val="00B61AD7"/>
    <w:rsid w:val="00B62F81"/>
    <w:rsid w:val="00B63DC9"/>
    <w:rsid w:val="00B64684"/>
    <w:rsid w:val="00B66679"/>
    <w:rsid w:val="00B7064A"/>
    <w:rsid w:val="00B70BA4"/>
    <w:rsid w:val="00B70D9E"/>
    <w:rsid w:val="00B70FBB"/>
    <w:rsid w:val="00B71C40"/>
    <w:rsid w:val="00B72BEF"/>
    <w:rsid w:val="00B73156"/>
    <w:rsid w:val="00B734AA"/>
    <w:rsid w:val="00B73C8F"/>
    <w:rsid w:val="00B7448C"/>
    <w:rsid w:val="00B754A8"/>
    <w:rsid w:val="00B756BC"/>
    <w:rsid w:val="00B75A41"/>
    <w:rsid w:val="00B75E87"/>
    <w:rsid w:val="00B775B1"/>
    <w:rsid w:val="00B77864"/>
    <w:rsid w:val="00B77BA2"/>
    <w:rsid w:val="00B77E7E"/>
    <w:rsid w:val="00B77F0F"/>
    <w:rsid w:val="00B82258"/>
    <w:rsid w:val="00B8463B"/>
    <w:rsid w:val="00B8525D"/>
    <w:rsid w:val="00B85349"/>
    <w:rsid w:val="00B85790"/>
    <w:rsid w:val="00B863AB"/>
    <w:rsid w:val="00B86576"/>
    <w:rsid w:val="00B86DDC"/>
    <w:rsid w:val="00B86EA3"/>
    <w:rsid w:val="00B87798"/>
    <w:rsid w:val="00B900C7"/>
    <w:rsid w:val="00B91F64"/>
    <w:rsid w:val="00B922C9"/>
    <w:rsid w:val="00B92401"/>
    <w:rsid w:val="00B92C48"/>
    <w:rsid w:val="00B933A6"/>
    <w:rsid w:val="00B93F20"/>
    <w:rsid w:val="00B94B46"/>
    <w:rsid w:val="00B94BAA"/>
    <w:rsid w:val="00B96029"/>
    <w:rsid w:val="00B961A0"/>
    <w:rsid w:val="00B96671"/>
    <w:rsid w:val="00B979E9"/>
    <w:rsid w:val="00B97C84"/>
    <w:rsid w:val="00BA329E"/>
    <w:rsid w:val="00BA32AF"/>
    <w:rsid w:val="00BA34D6"/>
    <w:rsid w:val="00BA4013"/>
    <w:rsid w:val="00BA410A"/>
    <w:rsid w:val="00BA4672"/>
    <w:rsid w:val="00BA50E7"/>
    <w:rsid w:val="00BA581A"/>
    <w:rsid w:val="00BA68A8"/>
    <w:rsid w:val="00BA6C32"/>
    <w:rsid w:val="00BA7272"/>
    <w:rsid w:val="00BA7A8E"/>
    <w:rsid w:val="00BB0752"/>
    <w:rsid w:val="00BB13EF"/>
    <w:rsid w:val="00BB220A"/>
    <w:rsid w:val="00BB2828"/>
    <w:rsid w:val="00BB28C1"/>
    <w:rsid w:val="00BB3117"/>
    <w:rsid w:val="00BB328F"/>
    <w:rsid w:val="00BB35FE"/>
    <w:rsid w:val="00BB39A8"/>
    <w:rsid w:val="00BB59BA"/>
    <w:rsid w:val="00BB5F1D"/>
    <w:rsid w:val="00BB7624"/>
    <w:rsid w:val="00BC0FCE"/>
    <w:rsid w:val="00BC11CC"/>
    <w:rsid w:val="00BC17BF"/>
    <w:rsid w:val="00BC2E79"/>
    <w:rsid w:val="00BC3A9D"/>
    <w:rsid w:val="00BC3D8A"/>
    <w:rsid w:val="00BC48EB"/>
    <w:rsid w:val="00BC5E8E"/>
    <w:rsid w:val="00BC745D"/>
    <w:rsid w:val="00BC7CAA"/>
    <w:rsid w:val="00BD0612"/>
    <w:rsid w:val="00BD2257"/>
    <w:rsid w:val="00BD2521"/>
    <w:rsid w:val="00BD26D1"/>
    <w:rsid w:val="00BD2962"/>
    <w:rsid w:val="00BD32B9"/>
    <w:rsid w:val="00BD3721"/>
    <w:rsid w:val="00BD3D74"/>
    <w:rsid w:val="00BD428D"/>
    <w:rsid w:val="00BD43FD"/>
    <w:rsid w:val="00BD45E8"/>
    <w:rsid w:val="00BD4FB2"/>
    <w:rsid w:val="00BD51EE"/>
    <w:rsid w:val="00BD5F91"/>
    <w:rsid w:val="00BD6D78"/>
    <w:rsid w:val="00BD73FD"/>
    <w:rsid w:val="00BE02C0"/>
    <w:rsid w:val="00BE0B08"/>
    <w:rsid w:val="00BE0E75"/>
    <w:rsid w:val="00BE1087"/>
    <w:rsid w:val="00BE1483"/>
    <w:rsid w:val="00BE165B"/>
    <w:rsid w:val="00BE17F3"/>
    <w:rsid w:val="00BE1D96"/>
    <w:rsid w:val="00BE24B5"/>
    <w:rsid w:val="00BE4B15"/>
    <w:rsid w:val="00BE5207"/>
    <w:rsid w:val="00BE5337"/>
    <w:rsid w:val="00BE58A6"/>
    <w:rsid w:val="00BE67D8"/>
    <w:rsid w:val="00BE6DFF"/>
    <w:rsid w:val="00BE6E87"/>
    <w:rsid w:val="00BF0260"/>
    <w:rsid w:val="00BF07EC"/>
    <w:rsid w:val="00BF1144"/>
    <w:rsid w:val="00BF193F"/>
    <w:rsid w:val="00BF1C2E"/>
    <w:rsid w:val="00BF288A"/>
    <w:rsid w:val="00BF3BA2"/>
    <w:rsid w:val="00BF4513"/>
    <w:rsid w:val="00BF55B4"/>
    <w:rsid w:val="00BF5835"/>
    <w:rsid w:val="00BF5AFB"/>
    <w:rsid w:val="00BF5F12"/>
    <w:rsid w:val="00BF5F2D"/>
    <w:rsid w:val="00BF5FB2"/>
    <w:rsid w:val="00BF7A26"/>
    <w:rsid w:val="00C0002D"/>
    <w:rsid w:val="00C00283"/>
    <w:rsid w:val="00C005C4"/>
    <w:rsid w:val="00C007C4"/>
    <w:rsid w:val="00C0096D"/>
    <w:rsid w:val="00C01111"/>
    <w:rsid w:val="00C02143"/>
    <w:rsid w:val="00C0284B"/>
    <w:rsid w:val="00C02B51"/>
    <w:rsid w:val="00C02CE1"/>
    <w:rsid w:val="00C03052"/>
    <w:rsid w:val="00C035D8"/>
    <w:rsid w:val="00C04058"/>
    <w:rsid w:val="00C04468"/>
    <w:rsid w:val="00C048D9"/>
    <w:rsid w:val="00C0497A"/>
    <w:rsid w:val="00C04EA6"/>
    <w:rsid w:val="00C04F77"/>
    <w:rsid w:val="00C059DE"/>
    <w:rsid w:val="00C05A80"/>
    <w:rsid w:val="00C05DBA"/>
    <w:rsid w:val="00C05E85"/>
    <w:rsid w:val="00C0623F"/>
    <w:rsid w:val="00C0673F"/>
    <w:rsid w:val="00C079FA"/>
    <w:rsid w:val="00C07CD1"/>
    <w:rsid w:val="00C10A70"/>
    <w:rsid w:val="00C11657"/>
    <w:rsid w:val="00C11792"/>
    <w:rsid w:val="00C12991"/>
    <w:rsid w:val="00C12A74"/>
    <w:rsid w:val="00C12C9F"/>
    <w:rsid w:val="00C131A7"/>
    <w:rsid w:val="00C137D6"/>
    <w:rsid w:val="00C140EC"/>
    <w:rsid w:val="00C1415F"/>
    <w:rsid w:val="00C14405"/>
    <w:rsid w:val="00C149E4"/>
    <w:rsid w:val="00C14B44"/>
    <w:rsid w:val="00C15520"/>
    <w:rsid w:val="00C15563"/>
    <w:rsid w:val="00C15F10"/>
    <w:rsid w:val="00C168B3"/>
    <w:rsid w:val="00C16A62"/>
    <w:rsid w:val="00C17385"/>
    <w:rsid w:val="00C17449"/>
    <w:rsid w:val="00C177B9"/>
    <w:rsid w:val="00C17B18"/>
    <w:rsid w:val="00C206AF"/>
    <w:rsid w:val="00C219EF"/>
    <w:rsid w:val="00C22208"/>
    <w:rsid w:val="00C236CE"/>
    <w:rsid w:val="00C2370F"/>
    <w:rsid w:val="00C23E72"/>
    <w:rsid w:val="00C24F73"/>
    <w:rsid w:val="00C2545C"/>
    <w:rsid w:val="00C25B90"/>
    <w:rsid w:val="00C26798"/>
    <w:rsid w:val="00C311D0"/>
    <w:rsid w:val="00C32377"/>
    <w:rsid w:val="00C324E6"/>
    <w:rsid w:val="00C3377B"/>
    <w:rsid w:val="00C33B2C"/>
    <w:rsid w:val="00C33D00"/>
    <w:rsid w:val="00C34044"/>
    <w:rsid w:val="00C3435F"/>
    <w:rsid w:val="00C34958"/>
    <w:rsid w:val="00C35A26"/>
    <w:rsid w:val="00C362A6"/>
    <w:rsid w:val="00C36A02"/>
    <w:rsid w:val="00C36C15"/>
    <w:rsid w:val="00C372B6"/>
    <w:rsid w:val="00C37CE5"/>
    <w:rsid w:val="00C37D6B"/>
    <w:rsid w:val="00C408EF"/>
    <w:rsid w:val="00C40C1C"/>
    <w:rsid w:val="00C416AE"/>
    <w:rsid w:val="00C41B42"/>
    <w:rsid w:val="00C42525"/>
    <w:rsid w:val="00C42C8E"/>
    <w:rsid w:val="00C43516"/>
    <w:rsid w:val="00C435FD"/>
    <w:rsid w:val="00C438CD"/>
    <w:rsid w:val="00C45C0F"/>
    <w:rsid w:val="00C462D2"/>
    <w:rsid w:val="00C46B5B"/>
    <w:rsid w:val="00C4758C"/>
    <w:rsid w:val="00C47BA1"/>
    <w:rsid w:val="00C51C85"/>
    <w:rsid w:val="00C523B2"/>
    <w:rsid w:val="00C53A90"/>
    <w:rsid w:val="00C53B65"/>
    <w:rsid w:val="00C54F5C"/>
    <w:rsid w:val="00C55B01"/>
    <w:rsid w:val="00C5682E"/>
    <w:rsid w:val="00C56E70"/>
    <w:rsid w:val="00C57212"/>
    <w:rsid w:val="00C572DE"/>
    <w:rsid w:val="00C5759E"/>
    <w:rsid w:val="00C6000A"/>
    <w:rsid w:val="00C6068F"/>
    <w:rsid w:val="00C606B4"/>
    <w:rsid w:val="00C60745"/>
    <w:rsid w:val="00C618C2"/>
    <w:rsid w:val="00C628BD"/>
    <w:rsid w:val="00C63E7A"/>
    <w:rsid w:val="00C644FA"/>
    <w:rsid w:val="00C64A48"/>
    <w:rsid w:val="00C65C6F"/>
    <w:rsid w:val="00C65CE1"/>
    <w:rsid w:val="00C65EB7"/>
    <w:rsid w:val="00C65F0A"/>
    <w:rsid w:val="00C66082"/>
    <w:rsid w:val="00C66369"/>
    <w:rsid w:val="00C66F14"/>
    <w:rsid w:val="00C70E3C"/>
    <w:rsid w:val="00C717D1"/>
    <w:rsid w:val="00C721F2"/>
    <w:rsid w:val="00C72E05"/>
    <w:rsid w:val="00C72ED3"/>
    <w:rsid w:val="00C73B42"/>
    <w:rsid w:val="00C74369"/>
    <w:rsid w:val="00C75C8F"/>
    <w:rsid w:val="00C75DF2"/>
    <w:rsid w:val="00C75EDB"/>
    <w:rsid w:val="00C760CE"/>
    <w:rsid w:val="00C76ACB"/>
    <w:rsid w:val="00C76BAF"/>
    <w:rsid w:val="00C77000"/>
    <w:rsid w:val="00C778C8"/>
    <w:rsid w:val="00C80C07"/>
    <w:rsid w:val="00C80EF6"/>
    <w:rsid w:val="00C81274"/>
    <w:rsid w:val="00C81300"/>
    <w:rsid w:val="00C81FB2"/>
    <w:rsid w:val="00C82377"/>
    <w:rsid w:val="00C82A1C"/>
    <w:rsid w:val="00C83089"/>
    <w:rsid w:val="00C8328F"/>
    <w:rsid w:val="00C84437"/>
    <w:rsid w:val="00C85777"/>
    <w:rsid w:val="00C85924"/>
    <w:rsid w:val="00C8607C"/>
    <w:rsid w:val="00C86E62"/>
    <w:rsid w:val="00C87897"/>
    <w:rsid w:val="00C87AD0"/>
    <w:rsid w:val="00C90474"/>
    <w:rsid w:val="00C91EB3"/>
    <w:rsid w:val="00C920E7"/>
    <w:rsid w:val="00C925CB"/>
    <w:rsid w:val="00C92FCF"/>
    <w:rsid w:val="00C93403"/>
    <w:rsid w:val="00C935B3"/>
    <w:rsid w:val="00C9398D"/>
    <w:rsid w:val="00C93B0E"/>
    <w:rsid w:val="00C957F5"/>
    <w:rsid w:val="00C96306"/>
    <w:rsid w:val="00C97447"/>
    <w:rsid w:val="00C97652"/>
    <w:rsid w:val="00C97C49"/>
    <w:rsid w:val="00CA0871"/>
    <w:rsid w:val="00CA0D6F"/>
    <w:rsid w:val="00CA10B4"/>
    <w:rsid w:val="00CA11A3"/>
    <w:rsid w:val="00CA11D1"/>
    <w:rsid w:val="00CA1D0F"/>
    <w:rsid w:val="00CA3C19"/>
    <w:rsid w:val="00CA4AC5"/>
    <w:rsid w:val="00CA54DB"/>
    <w:rsid w:val="00CA5600"/>
    <w:rsid w:val="00CA5C34"/>
    <w:rsid w:val="00CA5F17"/>
    <w:rsid w:val="00CA6B1C"/>
    <w:rsid w:val="00CA6D0E"/>
    <w:rsid w:val="00CB06D1"/>
    <w:rsid w:val="00CB23CB"/>
    <w:rsid w:val="00CB3026"/>
    <w:rsid w:val="00CB3173"/>
    <w:rsid w:val="00CB3826"/>
    <w:rsid w:val="00CB3BBB"/>
    <w:rsid w:val="00CB3F11"/>
    <w:rsid w:val="00CB40DB"/>
    <w:rsid w:val="00CB4424"/>
    <w:rsid w:val="00CB4A7B"/>
    <w:rsid w:val="00CB55BB"/>
    <w:rsid w:val="00CB58FD"/>
    <w:rsid w:val="00CB5CF4"/>
    <w:rsid w:val="00CB62C5"/>
    <w:rsid w:val="00CB78E9"/>
    <w:rsid w:val="00CB7E0C"/>
    <w:rsid w:val="00CC1C51"/>
    <w:rsid w:val="00CC1D46"/>
    <w:rsid w:val="00CC3A99"/>
    <w:rsid w:val="00CC5848"/>
    <w:rsid w:val="00CC6261"/>
    <w:rsid w:val="00CC668B"/>
    <w:rsid w:val="00CC78F8"/>
    <w:rsid w:val="00CD0134"/>
    <w:rsid w:val="00CD073F"/>
    <w:rsid w:val="00CD0CDC"/>
    <w:rsid w:val="00CD1B95"/>
    <w:rsid w:val="00CD2516"/>
    <w:rsid w:val="00CD2F80"/>
    <w:rsid w:val="00CD32C0"/>
    <w:rsid w:val="00CD3A35"/>
    <w:rsid w:val="00CD454C"/>
    <w:rsid w:val="00CD4724"/>
    <w:rsid w:val="00CD4B38"/>
    <w:rsid w:val="00CD5121"/>
    <w:rsid w:val="00CD5555"/>
    <w:rsid w:val="00CD6001"/>
    <w:rsid w:val="00CD6848"/>
    <w:rsid w:val="00CD72F9"/>
    <w:rsid w:val="00CD7470"/>
    <w:rsid w:val="00CE121A"/>
    <w:rsid w:val="00CE1367"/>
    <w:rsid w:val="00CE2432"/>
    <w:rsid w:val="00CE31C1"/>
    <w:rsid w:val="00CE3AF5"/>
    <w:rsid w:val="00CE3D0B"/>
    <w:rsid w:val="00CE480A"/>
    <w:rsid w:val="00CE5629"/>
    <w:rsid w:val="00CE60FE"/>
    <w:rsid w:val="00CE6176"/>
    <w:rsid w:val="00CE6C07"/>
    <w:rsid w:val="00CE6E76"/>
    <w:rsid w:val="00CE6FDC"/>
    <w:rsid w:val="00CF053A"/>
    <w:rsid w:val="00CF09A0"/>
    <w:rsid w:val="00CF2371"/>
    <w:rsid w:val="00CF2CC5"/>
    <w:rsid w:val="00CF418B"/>
    <w:rsid w:val="00CF53E0"/>
    <w:rsid w:val="00CF57CB"/>
    <w:rsid w:val="00CF5C79"/>
    <w:rsid w:val="00CF6CAE"/>
    <w:rsid w:val="00CF6DF7"/>
    <w:rsid w:val="00CF7011"/>
    <w:rsid w:val="00CF7506"/>
    <w:rsid w:val="00CF7AC2"/>
    <w:rsid w:val="00D01011"/>
    <w:rsid w:val="00D02C38"/>
    <w:rsid w:val="00D04640"/>
    <w:rsid w:val="00D05243"/>
    <w:rsid w:val="00D069D8"/>
    <w:rsid w:val="00D06CCE"/>
    <w:rsid w:val="00D07799"/>
    <w:rsid w:val="00D07F40"/>
    <w:rsid w:val="00D105BD"/>
    <w:rsid w:val="00D1154B"/>
    <w:rsid w:val="00D12B30"/>
    <w:rsid w:val="00D1423F"/>
    <w:rsid w:val="00D14310"/>
    <w:rsid w:val="00D14749"/>
    <w:rsid w:val="00D15230"/>
    <w:rsid w:val="00D1545E"/>
    <w:rsid w:val="00D156F8"/>
    <w:rsid w:val="00D163F7"/>
    <w:rsid w:val="00D166D4"/>
    <w:rsid w:val="00D172FA"/>
    <w:rsid w:val="00D176E0"/>
    <w:rsid w:val="00D177CB"/>
    <w:rsid w:val="00D2020C"/>
    <w:rsid w:val="00D202D8"/>
    <w:rsid w:val="00D20344"/>
    <w:rsid w:val="00D20626"/>
    <w:rsid w:val="00D21A6B"/>
    <w:rsid w:val="00D229F8"/>
    <w:rsid w:val="00D22ED9"/>
    <w:rsid w:val="00D23310"/>
    <w:rsid w:val="00D23537"/>
    <w:rsid w:val="00D238CB"/>
    <w:rsid w:val="00D23E60"/>
    <w:rsid w:val="00D2445D"/>
    <w:rsid w:val="00D24CDB"/>
    <w:rsid w:val="00D26444"/>
    <w:rsid w:val="00D27D61"/>
    <w:rsid w:val="00D27E44"/>
    <w:rsid w:val="00D31BBE"/>
    <w:rsid w:val="00D32923"/>
    <w:rsid w:val="00D33C69"/>
    <w:rsid w:val="00D346CD"/>
    <w:rsid w:val="00D34AB6"/>
    <w:rsid w:val="00D34EA8"/>
    <w:rsid w:val="00D35EBD"/>
    <w:rsid w:val="00D360BC"/>
    <w:rsid w:val="00D36F1C"/>
    <w:rsid w:val="00D37875"/>
    <w:rsid w:val="00D40A33"/>
    <w:rsid w:val="00D41601"/>
    <w:rsid w:val="00D4282C"/>
    <w:rsid w:val="00D42F72"/>
    <w:rsid w:val="00D4305F"/>
    <w:rsid w:val="00D43157"/>
    <w:rsid w:val="00D443FD"/>
    <w:rsid w:val="00D45699"/>
    <w:rsid w:val="00D45BD3"/>
    <w:rsid w:val="00D4615D"/>
    <w:rsid w:val="00D47A03"/>
    <w:rsid w:val="00D5047C"/>
    <w:rsid w:val="00D51463"/>
    <w:rsid w:val="00D5188A"/>
    <w:rsid w:val="00D51B71"/>
    <w:rsid w:val="00D52AF5"/>
    <w:rsid w:val="00D52C03"/>
    <w:rsid w:val="00D52EAC"/>
    <w:rsid w:val="00D53421"/>
    <w:rsid w:val="00D5414D"/>
    <w:rsid w:val="00D54671"/>
    <w:rsid w:val="00D5469F"/>
    <w:rsid w:val="00D54CF8"/>
    <w:rsid w:val="00D54DEC"/>
    <w:rsid w:val="00D555B2"/>
    <w:rsid w:val="00D55961"/>
    <w:rsid w:val="00D55E29"/>
    <w:rsid w:val="00D55EAD"/>
    <w:rsid w:val="00D56AEC"/>
    <w:rsid w:val="00D56CBA"/>
    <w:rsid w:val="00D56DB6"/>
    <w:rsid w:val="00D57D16"/>
    <w:rsid w:val="00D602C7"/>
    <w:rsid w:val="00D60ADD"/>
    <w:rsid w:val="00D613B8"/>
    <w:rsid w:val="00D61B37"/>
    <w:rsid w:val="00D61F97"/>
    <w:rsid w:val="00D62504"/>
    <w:rsid w:val="00D6252E"/>
    <w:rsid w:val="00D62BEE"/>
    <w:rsid w:val="00D631D6"/>
    <w:rsid w:val="00D632DF"/>
    <w:rsid w:val="00D6342C"/>
    <w:rsid w:val="00D65B9A"/>
    <w:rsid w:val="00D674D4"/>
    <w:rsid w:val="00D67781"/>
    <w:rsid w:val="00D67CF8"/>
    <w:rsid w:val="00D67DB9"/>
    <w:rsid w:val="00D7092F"/>
    <w:rsid w:val="00D7207C"/>
    <w:rsid w:val="00D725A2"/>
    <w:rsid w:val="00D7267B"/>
    <w:rsid w:val="00D744ED"/>
    <w:rsid w:val="00D75F1A"/>
    <w:rsid w:val="00D764F0"/>
    <w:rsid w:val="00D77A90"/>
    <w:rsid w:val="00D81341"/>
    <w:rsid w:val="00D81BF0"/>
    <w:rsid w:val="00D82132"/>
    <w:rsid w:val="00D8291B"/>
    <w:rsid w:val="00D82DBB"/>
    <w:rsid w:val="00D8416D"/>
    <w:rsid w:val="00D84CFF"/>
    <w:rsid w:val="00D85215"/>
    <w:rsid w:val="00D859CC"/>
    <w:rsid w:val="00D85A46"/>
    <w:rsid w:val="00D86042"/>
    <w:rsid w:val="00D86210"/>
    <w:rsid w:val="00D86307"/>
    <w:rsid w:val="00D87136"/>
    <w:rsid w:val="00D879DA"/>
    <w:rsid w:val="00D87D41"/>
    <w:rsid w:val="00D909DD"/>
    <w:rsid w:val="00D91073"/>
    <w:rsid w:val="00D93134"/>
    <w:rsid w:val="00D933BA"/>
    <w:rsid w:val="00D93833"/>
    <w:rsid w:val="00D93C6B"/>
    <w:rsid w:val="00D93CA2"/>
    <w:rsid w:val="00D96362"/>
    <w:rsid w:val="00D96465"/>
    <w:rsid w:val="00D96C5D"/>
    <w:rsid w:val="00D97210"/>
    <w:rsid w:val="00D97466"/>
    <w:rsid w:val="00D97BFE"/>
    <w:rsid w:val="00DA0314"/>
    <w:rsid w:val="00DA100D"/>
    <w:rsid w:val="00DA10C4"/>
    <w:rsid w:val="00DA1334"/>
    <w:rsid w:val="00DA13BC"/>
    <w:rsid w:val="00DA2A9E"/>
    <w:rsid w:val="00DA2B59"/>
    <w:rsid w:val="00DA341E"/>
    <w:rsid w:val="00DA3761"/>
    <w:rsid w:val="00DA37E3"/>
    <w:rsid w:val="00DA3ACD"/>
    <w:rsid w:val="00DA573B"/>
    <w:rsid w:val="00DA5C1E"/>
    <w:rsid w:val="00DA5DC0"/>
    <w:rsid w:val="00DA5DEF"/>
    <w:rsid w:val="00DA6E1A"/>
    <w:rsid w:val="00DA7E50"/>
    <w:rsid w:val="00DB018C"/>
    <w:rsid w:val="00DB02D5"/>
    <w:rsid w:val="00DB0AA0"/>
    <w:rsid w:val="00DB205D"/>
    <w:rsid w:val="00DB2187"/>
    <w:rsid w:val="00DB22A3"/>
    <w:rsid w:val="00DB2F79"/>
    <w:rsid w:val="00DB321F"/>
    <w:rsid w:val="00DB371B"/>
    <w:rsid w:val="00DB43F4"/>
    <w:rsid w:val="00DB7032"/>
    <w:rsid w:val="00DB7A25"/>
    <w:rsid w:val="00DB7E0C"/>
    <w:rsid w:val="00DC0E25"/>
    <w:rsid w:val="00DC0F36"/>
    <w:rsid w:val="00DC0F94"/>
    <w:rsid w:val="00DC1159"/>
    <w:rsid w:val="00DC19A8"/>
    <w:rsid w:val="00DC4318"/>
    <w:rsid w:val="00DC43DE"/>
    <w:rsid w:val="00DC4A36"/>
    <w:rsid w:val="00DC6A16"/>
    <w:rsid w:val="00DC7A8A"/>
    <w:rsid w:val="00DD016B"/>
    <w:rsid w:val="00DD08ED"/>
    <w:rsid w:val="00DD0FBF"/>
    <w:rsid w:val="00DD144C"/>
    <w:rsid w:val="00DD38DB"/>
    <w:rsid w:val="00DD3B9F"/>
    <w:rsid w:val="00DD40F5"/>
    <w:rsid w:val="00DD426F"/>
    <w:rsid w:val="00DD46A0"/>
    <w:rsid w:val="00DD5497"/>
    <w:rsid w:val="00DD6A09"/>
    <w:rsid w:val="00DD73D7"/>
    <w:rsid w:val="00DD746A"/>
    <w:rsid w:val="00DE1005"/>
    <w:rsid w:val="00DE2928"/>
    <w:rsid w:val="00DE29F2"/>
    <w:rsid w:val="00DE3E12"/>
    <w:rsid w:val="00DE5767"/>
    <w:rsid w:val="00DE5F99"/>
    <w:rsid w:val="00DE7EE3"/>
    <w:rsid w:val="00DF0537"/>
    <w:rsid w:val="00DF0B64"/>
    <w:rsid w:val="00DF0BD5"/>
    <w:rsid w:val="00DF0F50"/>
    <w:rsid w:val="00DF180C"/>
    <w:rsid w:val="00DF19BE"/>
    <w:rsid w:val="00DF2039"/>
    <w:rsid w:val="00DF22FE"/>
    <w:rsid w:val="00DF232F"/>
    <w:rsid w:val="00DF2D1B"/>
    <w:rsid w:val="00DF2DE1"/>
    <w:rsid w:val="00DF336F"/>
    <w:rsid w:val="00DF389B"/>
    <w:rsid w:val="00DF4221"/>
    <w:rsid w:val="00DF4B13"/>
    <w:rsid w:val="00DF5793"/>
    <w:rsid w:val="00DF6A21"/>
    <w:rsid w:val="00DF726A"/>
    <w:rsid w:val="00DF731A"/>
    <w:rsid w:val="00DF7597"/>
    <w:rsid w:val="00DF7EBC"/>
    <w:rsid w:val="00E00AE0"/>
    <w:rsid w:val="00E01EA1"/>
    <w:rsid w:val="00E01EDB"/>
    <w:rsid w:val="00E0215E"/>
    <w:rsid w:val="00E02849"/>
    <w:rsid w:val="00E02DAC"/>
    <w:rsid w:val="00E03578"/>
    <w:rsid w:val="00E0461F"/>
    <w:rsid w:val="00E046A8"/>
    <w:rsid w:val="00E04C9F"/>
    <w:rsid w:val="00E04D80"/>
    <w:rsid w:val="00E04E9E"/>
    <w:rsid w:val="00E05756"/>
    <w:rsid w:val="00E0659A"/>
    <w:rsid w:val="00E079AA"/>
    <w:rsid w:val="00E1021B"/>
    <w:rsid w:val="00E10356"/>
    <w:rsid w:val="00E11447"/>
    <w:rsid w:val="00E1199F"/>
    <w:rsid w:val="00E11C2A"/>
    <w:rsid w:val="00E120F6"/>
    <w:rsid w:val="00E1235D"/>
    <w:rsid w:val="00E127D8"/>
    <w:rsid w:val="00E12A13"/>
    <w:rsid w:val="00E12C76"/>
    <w:rsid w:val="00E14606"/>
    <w:rsid w:val="00E16278"/>
    <w:rsid w:val="00E16959"/>
    <w:rsid w:val="00E17534"/>
    <w:rsid w:val="00E176C3"/>
    <w:rsid w:val="00E208B8"/>
    <w:rsid w:val="00E21394"/>
    <w:rsid w:val="00E22416"/>
    <w:rsid w:val="00E2293D"/>
    <w:rsid w:val="00E22D8C"/>
    <w:rsid w:val="00E24191"/>
    <w:rsid w:val="00E24B2C"/>
    <w:rsid w:val="00E24B38"/>
    <w:rsid w:val="00E25897"/>
    <w:rsid w:val="00E26303"/>
    <w:rsid w:val="00E269CE"/>
    <w:rsid w:val="00E26D11"/>
    <w:rsid w:val="00E26FB5"/>
    <w:rsid w:val="00E274A2"/>
    <w:rsid w:val="00E27A0D"/>
    <w:rsid w:val="00E27FEB"/>
    <w:rsid w:val="00E30403"/>
    <w:rsid w:val="00E31388"/>
    <w:rsid w:val="00E31B93"/>
    <w:rsid w:val="00E337DD"/>
    <w:rsid w:val="00E33A8A"/>
    <w:rsid w:val="00E33BBC"/>
    <w:rsid w:val="00E33C7A"/>
    <w:rsid w:val="00E33E69"/>
    <w:rsid w:val="00E344A5"/>
    <w:rsid w:val="00E34B60"/>
    <w:rsid w:val="00E34C3D"/>
    <w:rsid w:val="00E3535D"/>
    <w:rsid w:val="00E36B26"/>
    <w:rsid w:val="00E37251"/>
    <w:rsid w:val="00E3794C"/>
    <w:rsid w:val="00E3799D"/>
    <w:rsid w:val="00E4021A"/>
    <w:rsid w:val="00E40A5E"/>
    <w:rsid w:val="00E41E09"/>
    <w:rsid w:val="00E42BFA"/>
    <w:rsid w:val="00E433E4"/>
    <w:rsid w:val="00E43AAB"/>
    <w:rsid w:val="00E43CEA"/>
    <w:rsid w:val="00E43EDE"/>
    <w:rsid w:val="00E446D1"/>
    <w:rsid w:val="00E464EC"/>
    <w:rsid w:val="00E46B3F"/>
    <w:rsid w:val="00E46F97"/>
    <w:rsid w:val="00E50A9B"/>
    <w:rsid w:val="00E50F2D"/>
    <w:rsid w:val="00E51E40"/>
    <w:rsid w:val="00E52D3F"/>
    <w:rsid w:val="00E531A5"/>
    <w:rsid w:val="00E53AD1"/>
    <w:rsid w:val="00E54B94"/>
    <w:rsid w:val="00E54EC9"/>
    <w:rsid w:val="00E54FA0"/>
    <w:rsid w:val="00E5500F"/>
    <w:rsid w:val="00E550FA"/>
    <w:rsid w:val="00E55173"/>
    <w:rsid w:val="00E55917"/>
    <w:rsid w:val="00E55ABE"/>
    <w:rsid w:val="00E568FD"/>
    <w:rsid w:val="00E57F8A"/>
    <w:rsid w:val="00E61392"/>
    <w:rsid w:val="00E61852"/>
    <w:rsid w:val="00E628FE"/>
    <w:rsid w:val="00E62908"/>
    <w:rsid w:val="00E62B4F"/>
    <w:rsid w:val="00E647A6"/>
    <w:rsid w:val="00E64B4B"/>
    <w:rsid w:val="00E65888"/>
    <w:rsid w:val="00E65A59"/>
    <w:rsid w:val="00E65BB1"/>
    <w:rsid w:val="00E6659C"/>
    <w:rsid w:val="00E67197"/>
    <w:rsid w:val="00E7063E"/>
    <w:rsid w:val="00E7193F"/>
    <w:rsid w:val="00E728E9"/>
    <w:rsid w:val="00E733B2"/>
    <w:rsid w:val="00E734E0"/>
    <w:rsid w:val="00E736DB"/>
    <w:rsid w:val="00E743C2"/>
    <w:rsid w:val="00E746BA"/>
    <w:rsid w:val="00E75866"/>
    <w:rsid w:val="00E75C8A"/>
    <w:rsid w:val="00E76196"/>
    <w:rsid w:val="00E76476"/>
    <w:rsid w:val="00E7649F"/>
    <w:rsid w:val="00E7692C"/>
    <w:rsid w:val="00E80CCD"/>
    <w:rsid w:val="00E8197D"/>
    <w:rsid w:val="00E82A4F"/>
    <w:rsid w:val="00E82F89"/>
    <w:rsid w:val="00E842EF"/>
    <w:rsid w:val="00E8435B"/>
    <w:rsid w:val="00E84FB0"/>
    <w:rsid w:val="00E850DA"/>
    <w:rsid w:val="00E8593D"/>
    <w:rsid w:val="00E85C88"/>
    <w:rsid w:val="00E85E48"/>
    <w:rsid w:val="00E876DB"/>
    <w:rsid w:val="00E90399"/>
    <w:rsid w:val="00E90BB4"/>
    <w:rsid w:val="00E9115F"/>
    <w:rsid w:val="00E9164F"/>
    <w:rsid w:val="00E919C4"/>
    <w:rsid w:val="00E91F5F"/>
    <w:rsid w:val="00E92AB5"/>
    <w:rsid w:val="00E93F31"/>
    <w:rsid w:val="00E9436D"/>
    <w:rsid w:val="00E947D9"/>
    <w:rsid w:val="00E954B2"/>
    <w:rsid w:val="00E9648C"/>
    <w:rsid w:val="00E96959"/>
    <w:rsid w:val="00E97BD3"/>
    <w:rsid w:val="00EA02E4"/>
    <w:rsid w:val="00EA053A"/>
    <w:rsid w:val="00EA1E2A"/>
    <w:rsid w:val="00EA297D"/>
    <w:rsid w:val="00EA3203"/>
    <w:rsid w:val="00EA3D72"/>
    <w:rsid w:val="00EA4BFD"/>
    <w:rsid w:val="00EA52C9"/>
    <w:rsid w:val="00EA5677"/>
    <w:rsid w:val="00EA5810"/>
    <w:rsid w:val="00EA7176"/>
    <w:rsid w:val="00EB04C1"/>
    <w:rsid w:val="00EB1509"/>
    <w:rsid w:val="00EB4904"/>
    <w:rsid w:val="00EB4E69"/>
    <w:rsid w:val="00EB5320"/>
    <w:rsid w:val="00EB6559"/>
    <w:rsid w:val="00EC03FD"/>
    <w:rsid w:val="00EC0783"/>
    <w:rsid w:val="00EC15B3"/>
    <w:rsid w:val="00EC1DD9"/>
    <w:rsid w:val="00EC2593"/>
    <w:rsid w:val="00EC2909"/>
    <w:rsid w:val="00EC2EE5"/>
    <w:rsid w:val="00EC304F"/>
    <w:rsid w:val="00EC3146"/>
    <w:rsid w:val="00EC34D7"/>
    <w:rsid w:val="00EC4D8C"/>
    <w:rsid w:val="00EC57F7"/>
    <w:rsid w:val="00EC5972"/>
    <w:rsid w:val="00EC5B5B"/>
    <w:rsid w:val="00EC639E"/>
    <w:rsid w:val="00EC7387"/>
    <w:rsid w:val="00EC7684"/>
    <w:rsid w:val="00EC77E6"/>
    <w:rsid w:val="00EC7AF3"/>
    <w:rsid w:val="00EC7C5F"/>
    <w:rsid w:val="00EC7FC3"/>
    <w:rsid w:val="00ED00E5"/>
    <w:rsid w:val="00ED05C8"/>
    <w:rsid w:val="00ED0627"/>
    <w:rsid w:val="00ED0CC0"/>
    <w:rsid w:val="00ED1E69"/>
    <w:rsid w:val="00ED2268"/>
    <w:rsid w:val="00ED254D"/>
    <w:rsid w:val="00ED293C"/>
    <w:rsid w:val="00ED32F1"/>
    <w:rsid w:val="00ED3415"/>
    <w:rsid w:val="00ED3941"/>
    <w:rsid w:val="00ED3A4D"/>
    <w:rsid w:val="00ED3C1D"/>
    <w:rsid w:val="00ED407D"/>
    <w:rsid w:val="00ED58F8"/>
    <w:rsid w:val="00ED62ED"/>
    <w:rsid w:val="00ED6791"/>
    <w:rsid w:val="00ED6921"/>
    <w:rsid w:val="00ED6DA1"/>
    <w:rsid w:val="00ED7281"/>
    <w:rsid w:val="00EE001C"/>
    <w:rsid w:val="00EE1A2A"/>
    <w:rsid w:val="00EE1EC1"/>
    <w:rsid w:val="00EE3470"/>
    <w:rsid w:val="00EE4165"/>
    <w:rsid w:val="00EE615D"/>
    <w:rsid w:val="00EE693B"/>
    <w:rsid w:val="00EE75B7"/>
    <w:rsid w:val="00EF02E8"/>
    <w:rsid w:val="00EF094C"/>
    <w:rsid w:val="00EF196F"/>
    <w:rsid w:val="00EF219D"/>
    <w:rsid w:val="00EF26CA"/>
    <w:rsid w:val="00EF4E42"/>
    <w:rsid w:val="00EF54D6"/>
    <w:rsid w:val="00EF5A2C"/>
    <w:rsid w:val="00EF5D0F"/>
    <w:rsid w:val="00EF5D32"/>
    <w:rsid w:val="00EF5FF3"/>
    <w:rsid w:val="00EF61BE"/>
    <w:rsid w:val="00EF61DB"/>
    <w:rsid w:val="00EF63A4"/>
    <w:rsid w:val="00EF6492"/>
    <w:rsid w:val="00EF7A8E"/>
    <w:rsid w:val="00F00CB1"/>
    <w:rsid w:val="00F020BC"/>
    <w:rsid w:val="00F02E4F"/>
    <w:rsid w:val="00F03D42"/>
    <w:rsid w:val="00F03E08"/>
    <w:rsid w:val="00F04C11"/>
    <w:rsid w:val="00F04E6D"/>
    <w:rsid w:val="00F055AE"/>
    <w:rsid w:val="00F0732F"/>
    <w:rsid w:val="00F0744A"/>
    <w:rsid w:val="00F07E3C"/>
    <w:rsid w:val="00F100CC"/>
    <w:rsid w:val="00F1036F"/>
    <w:rsid w:val="00F10C6D"/>
    <w:rsid w:val="00F11929"/>
    <w:rsid w:val="00F11F23"/>
    <w:rsid w:val="00F11F64"/>
    <w:rsid w:val="00F122CC"/>
    <w:rsid w:val="00F130AE"/>
    <w:rsid w:val="00F130BB"/>
    <w:rsid w:val="00F14B2C"/>
    <w:rsid w:val="00F14E7F"/>
    <w:rsid w:val="00F15150"/>
    <w:rsid w:val="00F15291"/>
    <w:rsid w:val="00F16B56"/>
    <w:rsid w:val="00F17B4F"/>
    <w:rsid w:val="00F17CBC"/>
    <w:rsid w:val="00F20492"/>
    <w:rsid w:val="00F2130A"/>
    <w:rsid w:val="00F228D9"/>
    <w:rsid w:val="00F22F99"/>
    <w:rsid w:val="00F233E1"/>
    <w:rsid w:val="00F236FB"/>
    <w:rsid w:val="00F23724"/>
    <w:rsid w:val="00F240F4"/>
    <w:rsid w:val="00F2428E"/>
    <w:rsid w:val="00F25129"/>
    <w:rsid w:val="00F252B6"/>
    <w:rsid w:val="00F256CF"/>
    <w:rsid w:val="00F260C3"/>
    <w:rsid w:val="00F26A8C"/>
    <w:rsid w:val="00F26F7E"/>
    <w:rsid w:val="00F27978"/>
    <w:rsid w:val="00F300EB"/>
    <w:rsid w:val="00F3063D"/>
    <w:rsid w:val="00F30AA3"/>
    <w:rsid w:val="00F31A25"/>
    <w:rsid w:val="00F31AA2"/>
    <w:rsid w:val="00F32BFA"/>
    <w:rsid w:val="00F32FEF"/>
    <w:rsid w:val="00F3323B"/>
    <w:rsid w:val="00F332BA"/>
    <w:rsid w:val="00F3368A"/>
    <w:rsid w:val="00F33BE1"/>
    <w:rsid w:val="00F35881"/>
    <w:rsid w:val="00F360D0"/>
    <w:rsid w:val="00F37E68"/>
    <w:rsid w:val="00F4027D"/>
    <w:rsid w:val="00F40B56"/>
    <w:rsid w:val="00F4267A"/>
    <w:rsid w:val="00F42EA7"/>
    <w:rsid w:val="00F43B41"/>
    <w:rsid w:val="00F44A83"/>
    <w:rsid w:val="00F455B7"/>
    <w:rsid w:val="00F46289"/>
    <w:rsid w:val="00F465CF"/>
    <w:rsid w:val="00F47294"/>
    <w:rsid w:val="00F47E07"/>
    <w:rsid w:val="00F47F63"/>
    <w:rsid w:val="00F509A8"/>
    <w:rsid w:val="00F5123B"/>
    <w:rsid w:val="00F513EC"/>
    <w:rsid w:val="00F51F7D"/>
    <w:rsid w:val="00F52415"/>
    <w:rsid w:val="00F525C7"/>
    <w:rsid w:val="00F53EF7"/>
    <w:rsid w:val="00F544E2"/>
    <w:rsid w:val="00F54B47"/>
    <w:rsid w:val="00F55BFA"/>
    <w:rsid w:val="00F56597"/>
    <w:rsid w:val="00F56C47"/>
    <w:rsid w:val="00F56E26"/>
    <w:rsid w:val="00F60275"/>
    <w:rsid w:val="00F6115C"/>
    <w:rsid w:val="00F6150D"/>
    <w:rsid w:val="00F6153F"/>
    <w:rsid w:val="00F6157D"/>
    <w:rsid w:val="00F615FB"/>
    <w:rsid w:val="00F61DF4"/>
    <w:rsid w:val="00F61FB7"/>
    <w:rsid w:val="00F62661"/>
    <w:rsid w:val="00F62AB8"/>
    <w:rsid w:val="00F63E11"/>
    <w:rsid w:val="00F64157"/>
    <w:rsid w:val="00F65A75"/>
    <w:rsid w:val="00F65D31"/>
    <w:rsid w:val="00F65E01"/>
    <w:rsid w:val="00F65F51"/>
    <w:rsid w:val="00F6609E"/>
    <w:rsid w:val="00F66CAB"/>
    <w:rsid w:val="00F66D58"/>
    <w:rsid w:val="00F67DC3"/>
    <w:rsid w:val="00F70ADC"/>
    <w:rsid w:val="00F70F05"/>
    <w:rsid w:val="00F712E1"/>
    <w:rsid w:val="00F71974"/>
    <w:rsid w:val="00F72463"/>
    <w:rsid w:val="00F72D9C"/>
    <w:rsid w:val="00F7314C"/>
    <w:rsid w:val="00F734A6"/>
    <w:rsid w:val="00F7366B"/>
    <w:rsid w:val="00F7506D"/>
    <w:rsid w:val="00F76236"/>
    <w:rsid w:val="00F77FA4"/>
    <w:rsid w:val="00F8068F"/>
    <w:rsid w:val="00F807CC"/>
    <w:rsid w:val="00F813D5"/>
    <w:rsid w:val="00F81BD3"/>
    <w:rsid w:val="00F81C29"/>
    <w:rsid w:val="00F82599"/>
    <w:rsid w:val="00F83482"/>
    <w:rsid w:val="00F83726"/>
    <w:rsid w:val="00F83DC3"/>
    <w:rsid w:val="00F849CD"/>
    <w:rsid w:val="00F84B68"/>
    <w:rsid w:val="00F8512D"/>
    <w:rsid w:val="00F85241"/>
    <w:rsid w:val="00F85254"/>
    <w:rsid w:val="00F861B0"/>
    <w:rsid w:val="00F86981"/>
    <w:rsid w:val="00F86DE8"/>
    <w:rsid w:val="00F8727E"/>
    <w:rsid w:val="00F906DF"/>
    <w:rsid w:val="00F9098A"/>
    <w:rsid w:val="00F90F7D"/>
    <w:rsid w:val="00F91136"/>
    <w:rsid w:val="00F9172A"/>
    <w:rsid w:val="00F919FF"/>
    <w:rsid w:val="00F92053"/>
    <w:rsid w:val="00F94103"/>
    <w:rsid w:val="00F946DC"/>
    <w:rsid w:val="00F94A4C"/>
    <w:rsid w:val="00F955AC"/>
    <w:rsid w:val="00F955DE"/>
    <w:rsid w:val="00F95D79"/>
    <w:rsid w:val="00F96319"/>
    <w:rsid w:val="00F9673B"/>
    <w:rsid w:val="00F96A44"/>
    <w:rsid w:val="00F96B10"/>
    <w:rsid w:val="00F96C44"/>
    <w:rsid w:val="00F970BA"/>
    <w:rsid w:val="00F971E4"/>
    <w:rsid w:val="00FA0D0E"/>
    <w:rsid w:val="00FA0D77"/>
    <w:rsid w:val="00FA10F1"/>
    <w:rsid w:val="00FA1119"/>
    <w:rsid w:val="00FA1650"/>
    <w:rsid w:val="00FA1C52"/>
    <w:rsid w:val="00FA1D96"/>
    <w:rsid w:val="00FA1DBE"/>
    <w:rsid w:val="00FA2251"/>
    <w:rsid w:val="00FA248D"/>
    <w:rsid w:val="00FA2B90"/>
    <w:rsid w:val="00FA2E1D"/>
    <w:rsid w:val="00FA3550"/>
    <w:rsid w:val="00FA3A0E"/>
    <w:rsid w:val="00FA412A"/>
    <w:rsid w:val="00FA6499"/>
    <w:rsid w:val="00FA6E03"/>
    <w:rsid w:val="00FA744A"/>
    <w:rsid w:val="00FA7696"/>
    <w:rsid w:val="00FA7844"/>
    <w:rsid w:val="00FB067B"/>
    <w:rsid w:val="00FB098D"/>
    <w:rsid w:val="00FB163B"/>
    <w:rsid w:val="00FB1C23"/>
    <w:rsid w:val="00FB1E07"/>
    <w:rsid w:val="00FB248A"/>
    <w:rsid w:val="00FB2697"/>
    <w:rsid w:val="00FB27D7"/>
    <w:rsid w:val="00FB2A45"/>
    <w:rsid w:val="00FB2BD2"/>
    <w:rsid w:val="00FB2E48"/>
    <w:rsid w:val="00FB2EBD"/>
    <w:rsid w:val="00FB310C"/>
    <w:rsid w:val="00FB326F"/>
    <w:rsid w:val="00FB372C"/>
    <w:rsid w:val="00FB4308"/>
    <w:rsid w:val="00FB431D"/>
    <w:rsid w:val="00FB4F12"/>
    <w:rsid w:val="00FB5359"/>
    <w:rsid w:val="00FB7611"/>
    <w:rsid w:val="00FB7BAA"/>
    <w:rsid w:val="00FC0745"/>
    <w:rsid w:val="00FC1200"/>
    <w:rsid w:val="00FC1908"/>
    <w:rsid w:val="00FC291B"/>
    <w:rsid w:val="00FC32A7"/>
    <w:rsid w:val="00FC3303"/>
    <w:rsid w:val="00FC340E"/>
    <w:rsid w:val="00FC500D"/>
    <w:rsid w:val="00FC6BE9"/>
    <w:rsid w:val="00FD1823"/>
    <w:rsid w:val="00FD20DE"/>
    <w:rsid w:val="00FD2290"/>
    <w:rsid w:val="00FD230F"/>
    <w:rsid w:val="00FD235B"/>
    <w:rsid w:val="00FD32A5"/>
    <w:rsid w:val="00FD38A6"/>
    <w:rsid w:val="00FD4937"/>
    <w:rsid w:val="00FD51CC"/>
    <w:rsid w:val="00FD52BD"/>
    <w:rsid w:val="00FD5C5F"/>
    <w:rsid w:val="00FD627F"/>
    <w:rsid w:val="00FD72A5"/>
    <w:rsid w:val="00FD756E"/>
    <w:rsid w:val="00FE0061"/>
    <w:rsid w:val="00FE1C28"/>
    <w:rsid w:val="00FE280E"/>
    <w:rsid w:val="00FE2EAB"/>
    <w:rsid w:val="00FE34CD"/>
    <w:rsid w:val="00FE3BC8"/>
    <w:rsid w:val="00FE50A5"/>
    <w:rsid w:val="00FE548A"/>
    <w:rsid w:val="00FE5C58"/>
    <w:rsid w:val="00FE6AAF"/>
    <w:rsid w:val="00FF032A"/>
    <w:rsid w:val="00FF04EF"/>
    <w:rsid w:val="00FF0C3C"/>
    <w:rsid w:val="00FF13F0"/>
    <w:rsid w:val="00FF24E1"/>
    <w:rsid w:val="00FF24F2"/>
    <w:rsid w:val="00FF4E48"/>
    <w:rsid w:val="00FF55C5"/>
    <w:rsid w:val="00FF55DF"/>
    <w:rsid w:val="00FF588A"/>
    <w:rsid w:val="00FF6735"/>
    <w:rsid w:val="00FF6B66"/>
    <w:rsid w:val="00FF6DF8"/>
    <w:rsid w:val="00FF75DC"/>
    <w:rsid w:val="00FF7CF1"/>
    <w:rsid w:val="30E4670B"/>
    <w:rsid w:val="54B53A44"/>
    <w:rsid w:val="6609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,"/>
  <w:listSeparator w:val=";"/>
  <w15:docId w15:val="{05811D55-3B27-4DE1-B13D-339AB9072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1"/>
    <w:uiPriority w:val="99"/>
    <w:unhideWhenUsed/>
    <w:qFormat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qFormat/>
    <w:pPr>
      <w:spacing w:after="120" w:line="276" w:lineRule="auto"/>
      <w:ind w:left="283"/>
    </w:pPr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d">
    <w:name w:val="Table Grid"/>
    <w:basedOn w:val="a1"/>
    <w:uiPriority w:val="59"/>
    <w:qFormat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9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">
    <w:name w:val="Основной текст_"/>
    <w:basedOn w:val="a0"/>
    <w:link w:val="10"/>
    <w:qFormat/>
    <w:rPr>
      <w:rFonts w:eastAsia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f"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">
    <w:name w:val="Основной текст5"/>
    <w:basedOn w:val="a"/>
    <w:qFormat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customStyle="1" w:styleId="3">
    <w:name w:val="Основной текст3"/>
    <w:basedOn w:val="af"/>
    <w:qFormat/>
    <w:rPr>
      <w:rFonts w:eastAsia="Times New Roman"/>
      <w:spacing w:val="0"/>
      <w:sz w:val="21"/>
      <w:szCs w:val="21"/>
      <w:u w:val="single"/>
      <w:shd w:val="clear" w:color="auto" w:fill="FFFFFF"/>
    </w:rPr>
  </w:style>
  <w:style w:type="character" w:customStyle="1" w:styleId="af0">
    <w:name w:val="Основной текст + Курсив"/>
    <w:basedOn w:val="af"/>
    <w:qFormat/>
    <w:rPr>
      <w:rFonts w:ascii="Times New Roman" w:eastAsia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qFormat/>
    <w:rPr>
      <w:rFonts w:eastAsia="Times New Roman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">
    <w:name w:val="Основной текст (13)_"/>
    <w:basedOn w:val="a0"/>
    <w:link w:val="130"/>
    <w:qFormat/>
    <w:rPr>
      <w:rFonts w:eastAsia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qFormat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6">
    <w:name w:val="Основной текст (6)_"/>
    <w:basedOn w:val="a0"/>
    <w:link w:val="60"/>
    <w:qFormat/>
    <w:rPr>
      <w:rFonts w:eastAsia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shd w:val="clear" w:color="auto" w:fill="FFFFFF"/>
      <w:spacing w:after="0" w:line="0" w:lineRule="atLeast"/>
      <w:ind w:hanging="720"/>
    </w:pPr>
    <w:rPr>
      <w:rFonts w:ascii="Times New Roman" w:eastAsia="Times New Roman" w:hAnsi="Times New Roman" w:cs="Times New Roman"/>
      <w:sz w:val="23"/>
      <w:szCs w:val="23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qFormat/>
    <w:rPr>
      <w:rFonts w:eastAsia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3">
    <w:name w:val="Основной текст (2) + Курсив"/>
    <w:basedOn w:val="21"/>
    <w:qFormat/>
    <w:rPr>
      <w:rFonts w:eastAsia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0"/>
    <w:qFormat/>
    <w:rPr>
      <w:rFonts w:eastAsia="Times New Roman"/>
      <w:b/>
      <w:bCs/>
      <w:shd w:val="clear" w:color="auto" w:fill="FFFFFF"/>
    </w:rPr>
  </w:style>
  <w:style w:type="paragraph" w:customStyle="1" w:styleId="30">
    <w:name w:val="Подпись к таблице (3)"/>
    <w:basedOn w:val="a"/>
    <w:link w:val="3Exact"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Основной текст (3)_"/>
    <w:link w:val="32"/>
    <w:qFormat/>
    <w:rPr>
      <w:rFonts w:eastAsia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pPr>
      <w:widowControl w:val="0"/>
      <w:shd w:val="clear" w:color="auto" w:fill="FFFFFF"/>
      <w:spacing w:after="260" w:line="24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Основной текст Знак"/>
    <w:basedOn w:val="a0"/>
    <w:uiPriority w:val="99"/>
    <w:semiHidden/>
    <w:qFormat/>
    <w:rPr>
      <w:rFonts w:ascii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link w:val="a8"/>
    <w:uiPriority w:val="99"/>
    <w:qFormat/>
    <w:locked/>
    <w:rPr>
      <w:rFonts w:eastAsia="Times New Roman"/>
      <w:sz w:val="20"/>
      <w:szCs w:val="20"/>
      <w:lang w:eastAsia="ru-RU"/>
    </w:rPr>
  </w:style>
  <w:style w:type="paragraph" w:customStyle="1" w:styleId="24">
    <w:name w:val="Основной текст2"/>
    <w:basedOn w:val="a"/>
    <w:qFormat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eastAsia="Times New Roman"/>
    </w:rPr>
  </w:style>
  <w:style w:type="character" w:customStyle="1" w:styleId="aa">
    <w:name w:val="Основной текст с отступом Знак"/>
    <w:basedOn w:val="a0"/>
    <w:link w:val="a9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Theme="minorHAnsi" w:hAnsiTheme="minorHAnsi" w:cstheme="minorBid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qFormat/>
    <w:rPr>
      <w:rFonts w:asciiTheme="minorHAnsi" w:hAnsiTheme="minorHAnsi" w:cstheme="minorBidi"/>
      <w:sz w:val="22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minfin.gov.ru/ru/perfomance/nationalwealthfund/" TargetMode="External"/><Relationship Id="rId26" Type="http://schemas.openxmlformats.org/officeDocument/2006/relationships/hyperlink" Target="https://www.kamgov.ru/minecon/prognozy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infin.kamgov.ru/informacionnye-materialy-po-ucetu-i-otcetnosti" TargetMode="External"/><Relationship Id="rId34" Type="http://schemas.openxmlformats.org/officeDocument/2006/relationships/hyperlink" Target="https://www.kamgov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17" Type="http://schemas.openxmlformats.org/officeDocument/2006/relationships/hyperlink" Target="https://minfin.gov.ru/ru/perfomance/ebudget/" TargetMode="External"/><Relationship Id="rId25" Type="http://schemas.openxmlformats.org/officeDocument/2006/relationships/hyperlink" Target="https://www.economy.gov.ru/material/directions/regionalnoe_razvitie/" TargetMode="External"/><Relationship Id="rId33" Type="http://schemas.openxmlformats.org/officeDocument/2006/relationships/hyperlink" Target="https://www.kamgov.ru/minsp" TargetMode="External"/><Relationship Id="rId38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minfin.gov.ru/ru/document/?id_4=93454-yezhekvartalnaya_informatsiya_ob_ispolnenii_byudzhetov" TargetMode="External"/><Relationship Id="rId20" Type="http://schemas.openxmlformats.org/officeDocument/2006/relationships/hyperlink" Target="https://minfin.kamgov.ru/vnutrennij-gosudarstvennyj-finansovyj-kontrol" TargetMode="External"/><Relationship Id="rId29" Type="http://schemas.openxmlformats.org/officeDocument/2006/relationships/hyperlink" Target="https://www.kamgov.ru/minecon/current_activities/effektivnost-deatelnost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046275" TargetMode="External"/><Relationship Id="rId24" Type="http://schemas.openxmlformats.org/officeDocument/2006/relationships/hyperlink" Target="https://www.economy.gov.ru/material/directions/strateg_planirovanie/" TargetMode="External"/><Relationship Id="rId32" Type="http://schemas.openxmlformats.org/officeDocument/2006/relationships/hyperlink" Target="https://kamchatka.roskazna.gov.ru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s://www.economy.gov.ru/material/directions/" TargetMode="External"/><Relationship Id="rId28" Type="http://schemas.openxmlformats.org/officeDocument/2006/relationships/hyperlink" Target="https://www.kamgov.ru/minecon/gosudarstvennye-programmy-kamcatskogo-kraa-investicionnaa-programma-kamcatskogo-kraa" TargetMode="External"/><Relationship Id="rId36" Type="http://schemas.openxmlformats.org/officeDocument/2006/relationships/hyperlink" Target="http://xn--90ax2c.xn--p1ai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minfin.kamgov.ru/otcety" TargetMode="External"/><Relationship Id="rId31" Type="http://schemas.openxmlformats.org/officeDocument/2006/relationships/hyperlink" Target="https://www.kamgov.ru/gov-entity/iogv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s://minfin.kamgov.ru/mezbudzetnye-otnosenia" TargetMode="External"/><Relationship Id="rId27" Type="http://schemas.openxmlformats.org/officeDocument/2006/relationships/hyperlink" Target="https://www.kamgov.ru/minecon/current_activities/strategiceskoe-planirovanie" TargetMode="External"/><Relationship Id="rId30" Type="http://schemas.openxmlformats.org/officeDocument/2006/relationships/hyperlink" Target="https://www.kamgov.ru/project" TargetMode="External"/><Relationship Id="rId35" Type="http://schemas.openxmlformats.org/officeDocument/2006/relationships/hyperlink" Target="http://dvf-vavt.ru/biblioteka1/help_stud/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748499-F1B6-4020-B7F9-4B4A3A94B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51</Pages>
  <Words>10571</Words>
  <Characters>60261</Characters>
  <Application>Microsoft Office Word</Application>
  <DocSecurity>0</DocSecurity>
  <Lines>502</Lines>
  <Paragraphs>141</Paragraphs>
  <ScaleCrop>false</ScaleCrop>
  <Company>WolfishLair</Company>
  <LinksUpToDate>false</LinksUpToDate>
  <CharactersWithSpaces>70691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Журавлева</dc:creator>
  <cp:lastModifiedBy>kab324-01</cp:lastModifiedBy>
  <cp:revision>92</cp:revision>
  <cp:lastPrinted>2026-05-28T04:59:00Z</cp:lastPrinted>
  <dcterms:created xsi:type="dcterms:W3CDTF">2017-03-31T02:21:00Z</dcterms:created>
  <dcterms:modified xsi:type="dcterms:W3CDTF">2026-05-28T06:53:00Z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2CC81219B33B46E38A38D3A0924AB790_12</vt:lpwstr>
  </property>
</Properties>
</file>